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0" w:type="dxa"/>
        <w:tblCellMar>
          <w:left w:w="0" w:type="dxa"/>
          <w:right w:w="0" w:type="dxa"/>
        </w:tblCellMar>
        <w:tblLook w:val="04A0" w:firstRow="1" w:lastRow="0" w:firstColumn="1" w:lastColumn="0" w:noHBand="0" w:noVBand="1"/>
      </w:tblPr>
      <w:tblGrid>
        <w:gridCol w:w="2972"/>
        <w:gridCol w:w="6090"/>
      </w:tblGrid>
      <w:tr w:rsidR="00CE34DD" w:rsidRPr="00CE34DD" w:rsidTr="00CE34DD">
        <w:trPr>
          <w:trHeight w:val="765"/>
          <w:tblCellSpacing w:w="0" w:type="dxa"/>
          <w:jc w:val="center"/>
        </w:trPr>
        <w:tc>
          <w:tcPr>
            <w:tcW w:w="2972" w:type="dxa"/>
            <w:tcMar>
              <w:top w:w="0" w:type="dxa"/>
              <w:left w:w="108" w:type="dxa"/>
              <w:bottom w:w="0" w:type="dxa"/>
              <w:right w:w="108" w:type="dxa"/>
            </w:tcMar>
            <w:hideMark/>
          </w:tcPr>
          <w:p w:rsidR="00CE34DD" w:rsidRPr="00CE34DD" w:rsidRDefault="00CE34DD" w:rsidP="00CE34DD">
            <w:pPr>
              <w:spacing w:after="0" w:line="240" w:lineRule="auto"/>
              <w:jc w:val="center"/>
              <w:rPr>
                <w:rFonts w:ascii="Times New Roman" w:eastAsia="Times New Roman" w:hAnsi="Times New Roman"/>
                <w:sz w:val="24"/>
                <w:szCs w:val="24"/>
              </w:rPr>
            </w:pPr>
            <w:r w:rsidRPr="00CE34DD">
              <w:rPr>
                <w:rFonts w:ascii="Times New Roman" w:eastAsia="Times New Roman" w:hAnsi="Times New Roman"/>
                <w:b/>
                <w:bCs/>
                <w:sz w:val="26"/>
                <w:szCs w:val="26"/>
              </w:rPr>
              <w:t>ỦY BAN NHÂN DÂN</w:t>
            </w:r>
            <w:r w:rsidRPr="00CE34DD">
              <w:rPr>
                <w:rFonts w:ascii="Times New Roman" w:eastAsia="Times New Roman" w:hAnsi="Times New Roman"/>
                <w:sz w:val="24"/>
                <w:szCs w:val="24"/>
              </w:rPr>
              <w:br/>
            </w:r>
            <w:r w:rsidRPr="00CE34DD">
              <w:rPr>
                <w:rFonts w:ascii="Times New Roman" w:eastAsia="Times New Roman" w:hAnsi="Times New Roman"/>
                <w:b/>
                <w:bCs/>
                <w:sz w:val="26"/>
                <w:szCs w:val="26"/>
              </w:rPr>
              <w:t>TỈNH NGHỆ AN</w:t>
            </w:r>
            <w:r w:rsidRPr="00CE34DD">
              <w:rPr>
                <w:rFonts w:ascii="Times New Roman" w:eastAsia="Times New Roman" w:hAnsi="Times New Roman"/>
                <w:sz w:val="24"/>
                <w:szCs w:val="24"/>
              </w:rPr>
              <w:br/>
              <w:t> </w:t>
            </w:r>
          </w:p>
        </w:tc>
        <w:tc>
          <w:tcPr>
            <w:tcW w:w="6090" w:type="dxa"/>
            <w:tcMar>
              <w:top w:w="0" w:type="dxa"/>
              <w:left w:w="108" w:type="dxa"/>
              <w:bottom w:w="0" w:type="dxa"/>
              <w:right w:w="108" w:type="dxa"/>
            </w:tcMar>
            <w:hideMark/>
          </w:tcPr>
          <w:p w:rsidR="00CE34DD" w:rsidRPr="00CE34DD" w:rsidRDefault="00CE34DD" w:rsidP="00CE34DD">
            <w:pPr>
              <w:spacing w:after="0" w:line="240" w:lineRule="auto"/>
              <w:rPr>
                <w:rFonts w:ascii="Times New Roman" w:eastAsia="Times New Roman" w:hAnsi="Times New Roman"/>
                <w:sz w:val="24"/>
                <w:szCs w:val="24"/>
              </w:rPr>
            </w:pPr>
            <w:r w:rsidRPr="00CE34DD">
              <w:rPr>
                <w:rFonts w:ascii="Times New Roman" w:eastAsia="Times New Roman" w:hAnsi="Times New Roman"/>
                <w:sz w:val="24"/>
                <w:szCs w:val="24"/>
              </w:rPr>
              <w:t>    </w:t>
            </w:r>
            <w:r w:rsidRPr="00CE34DD">
              <w:rPr>
                <w:rFonts w:ascii="Times New Roman" w:eastAsia="Times New Roman" w:hAnsi="Times New Roman"/>
                <w:b/>
                <w:bCs/>
                <w:sz w:val="26"/>
                <w:szCs w:val="26"/>
              </w:rPr>
              <w:t>CỘNG HÒA XÃ HỘI CHỦ NGHĨA VIỆT NAM</w:t>
            </w:r>
            <w:r w:rsidRPr="00CE34DD">
              <w:rPr>
                <w:rFonts w:ascii="Times New Roman" w:eastAsia="Times New Roman" w:hAnsi="Times New Roman"/>
                <w:b/>
                <w:bCs/>
                <w:sz w:val="26"/>
                <w:szCs w:val="26"/>
              </w:rPr>
              <w:br/>
              <w:t>                 </w:t>
            </w:r>
            <w:r w:rsidRPr="00CE34DD">
              <w:rPr>
                <w:rFonts w:ascii="Times New Roman" w:eastAsia="Times New Roman" w:hAnsi="Times New Roman"/>
                <w:b/>
                <w:bCs/>
                <w:sz w:val="28"/>
                <w:szCs w:val="28"/>
              </w:rPr>
              <w:t>Độc lập - Tự do - Hạnh phúc</w:t>
            </w:r>
          </w:p>
        </w:tc>
      </w:tr>
      <w:tr w:rsidR="00CE34DD" w:rsidRPr="00CE34DD" w:rsidTr="00CE34DD">
        <w:trPr>
          <w:tblCellSpacing w:w="0" w:type="dxa"/>
          <w:jc w:val="center"/>
        </w:trPr>
        <w:tc>
          <w:tcPr>
            <w:tcW w:w="2972" w:type="dxa"/>
            <w:tcMar>
              <w:top w:w="0" w:type="dxa"/>
              <w:left w:w="108" w:type="dxa"/>
              <w:bottom w:w="0" w:type="dxa"/>
              <w:right w:w="108" w:type="dxa"/>
            </w:tcMar>
            <w:hideMark/>
          </w:tcPr>
          <w:p w:rsidR="00CE34DD" w:rsidRPr="00CE34DD" w:rsidRDefault="00CE34DD" w:rsidP="00CE34DD">
            <w:pPr>
              <w:spacing w:after="0" w:line="240" w:lineRule="auto"/>
              <w:jc w:val="center"/>
              <w:rPr>
                <w:rFonts w:ascii="Times New Roman" w:eastAsia="Times New Roman" w:hAnsi="Times New Roman"/>
                <w:sz w:val="24"/>
                <w:szCs w:val="24"/>
              </w:rPr>
            </w:pPr>
            <w:r w:rsidRPr="00CE34DD">
              <w:rPr>
                <w:rFonts w:ascii="Times New Roman" w:eastAsia="Times New Roman" w:hAnsi="Times New Roman"/>
                <w:sz w:val="24"/>
                <w:szCs w:val="24"/>
              </w:rPr>
              <w:t>Số:  03/2016/QĐ-UBND</w:t>
            </w:r>
          </w:p>
        </w:tc>
        <w:tc>
          <w:tcPr>
            <w:tcW w:w="6090" w:type="dxa"/>
            <w:tcMar>
              <w:top w:w="0" w:type="dxa"/>
              <w:left w:w="108" w:type="dxa"/>
              <w:bottom w:w="0" w:type="dxa"/>
              <w:right w:w="108" w:type="dxa"/>
            </w:tcMar>
            <w:hideMark/>
          </w:tcPr>
          <w:p w:rsidR="00CE34DD" w:rsidRPr="00CE34DD" w:rsidRDefault="00CE34DD" w:rsidP="00CE34DD">
            <w:pPr>
              <w:spacing w:after="0" w:line="240" w:lineRule="auto"/>
              <w:jc w:val="center"/>
              <w:rPr>
                <w:rFonts w:ascii="Times New Roman" w:eastAsia="Times New Roman" w:hAnsi="Times New Roman"/>
                <w:sz w:val="24"/>
                <w:szCs w:val="24"/>
              </w:rPr>
            </w:pPr>
            <w:r w:rsidRPr="00CE34DD">
              <w:rPr>
                <w:rFonts w:ascii="Times New Roman" w:eastAsia="Times New Roman" w:hAnsi="Times New Roman"/>
                <w:i/>
                <w:iCs/>
                <w:sz w:val="28"/>
                <w:szCs w:val="28"/>
              </w:rPr>
              <w:t>           Nghệ An, ngày 04 tháng 01 năm 2016</w:t>
            </w:r>
          </w:p>
        </w:tc>
      </w:tr>
    </w:tbl>
    <w:p w:rsidR="00CE34DD" w:rsidRPr="00CE34DD" w:rsidRDefault="00CE34DD" w:rsidP="00CE34DD">
      <w:pPr>
        <w:shd w:val="clear" w:color="auto" w:fill="FBFCFD"/>
        <w:spacing w:after="0" w:line="240" w:lineRule="auto"/>
        <w:ind w:left="23" w:right="-567" w:hanging="23"/>
        <w:jc w:val="center"/>
        <w:rPr>
          <w:rFonts w:eastAsia="Times New Roman" w:cs="Arial"/>
          <w:color w:val="202020"/>
          <w:sz w:val="18"/>
          <w:szCs w:val="18"/>
        </w:rPr>
      </w:pPr>
      <w:r w:rsidRPr="00CE34DD">
        <w:rPr>
          <w:rFonts w:eastAsia="Times New Roman" w:cs="Arial"/>
          <w:b/>
          <w:bCs/>
          <w:color w:val="202020"/>
          <w:sz w:val="48"/>
          <w:szCs w:val="48"/>
        </w:rPr>
        <w:t> </w:t>
      </w:r>
    </w:p>
    <w:p w:rsidR="00CE34DD" w:rsidRPr="00CE34DD" w:rsidRDefault="00CE34DD" w:rsidP="00CE34DD">
      <w:pPr>
        <w:shd w:val="clear" w:color="auto" w:fill="FBFCFD"/>
        <w:spacing w:before="20" w:after="0" w:line="240" w:lineRule="auto"/>
        <w:jc w:val="center"/>
        <w:rPr>
          <w:rFonts w:ascii="Times New Roman" w:eastAsia="Times New Roman" w:hAnsi="Times New Roman"/>
          <w:color w:val="202020"/>
          <w:sz w:val="28"/>
          <w:szCs w:val="28"/>
        </w:rPr>
      </w:pPr>
      <w:r w:rsidRPr="00CE34DD">
        <w:rPr>
          <w:rFonts w:ascii="Times New Roman" w:eastAsia="Times New Roman" w:hAnsi="Times New Roman"/>
          <w:b/>
          <w:bCs/>
          <w:color w:val="202020"/>
          <w:sz w:val="28"/>
          <w:szCs w:val="28"/>
        </w:rPr>
        <w:t>QUYẾT ĐỊNH</w:t>
      </w:r>
    </w:p>
    <w:p w:rsidR="00CE34DD" w:rsidRPr="00CE34DD" w:rsidRDefault="00CE34DD" w:rsidP="00CE34DD">
      <w:pPr>
        <w:shd w:val="clear" w:color="auto" w:fill="FBFCFD"/>
        <w:spacing w:after="0" w:line="240" w:lineRule="auto"/>
        <w:ind w:right="-567"/>
        <w:jc w:val="center"/>
        <w:rPr>
          <w:rFonts w:ascii="Times New Roman" w:eastAsia="Times New Roman" w:hAnsi="Times New Roman"/>
          <w:color w:val="202020"/>
          <w:sz w:val="28"/>
          <w:szCs w:val="28"/>
        </w:rPr>
      </w:pPr>
      <w:r w:rsidRPr="00CE34DD">
        <w:rPr>
          <w:rFonts w:ascii="Times New Roman" w:eastAsia="Times New Roman" w:hAnsi="Times New Roman"/>
          <w:b/>
          <w:bCs/>
          <w:color w:val="202020"/>
          <w:sz w:val="28"/>
          <w:szCs w:val="28"/>
        </w:rPr>
        <w:t>Về việc ban hành quy định chức năng, nhiệm vụ, quyền hạn</w:t>
      </w:r>
    </w:p>
    <w:p w:rsidR="00CE34DD" w:rsidRPr="00CE34DD" w:rsidRDefault="00CE34DD" w:rsidP="00CE34DD">
      <w:pPr>
        <w:shd w:val="clear" w:color="auto" w:fill="FBFCFD"/>
        <w:spacing w:after="0" w:line="240" w:lineRule="auto"/>
        <w:jc w:val="center"/>
        <w:rPr>
          <w:rFonts w:ascii="Times New Roman" w:eastAsia="Times New Roman" w:hAnsi="Times New Roman"/>
          <w:color w:val="202020"/>
          <w:sz w:val="28"/>
          <w:szCs w:val="28"/>
        </w:rPr>
      </w:pPr>
      <w:r w:rsidRPr="00CE34DD">
        <w:rPr>
          <w:rFonts w:ascii="Times New Roman" w:eastAsia="Times New Roman" w:hAnsi="Times New Roman"/>
          <w:b/>
          <w:bCs/>
          <w:color w:val="202020"/>
          <w:sz w:val="28"/>
          <w:szCs w:val="28"/>
        </w:rPr>
        <w:t>     và cơ cấu tổ chức của Sở Khoa học và Công nghệ tỉnh Nghệ An</w:t>
      </w:r>
    </w:p>
    <w:p w:rsidR="00CE34DD" w:rsidRPr="00CE34DD" w:rsidRDefault="00CE34DD" w:rsidP="00CE34DD">
      <w:pPr>
        <w:shd w:val="clear" w:color="auto" w:fill="FBFCFD"/>
        <w:spacing w:after="0" w:line="240" w:lineRule="auto"/>
        <w:jc w:val="center"/>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 </w:t>
      </w:r>
    </w:p>
    <w:p w:rsidR="00CE34DD" w:rsidRPr="00CE34DD" w:rsidRDefault="00CE34DD" w:rsidP="00CE34DD">
      <w:pPr>
        <w:shd w:val="clear" w:color="auto" w:fill="FBFCFD"/>
        <w:spacing w:after="0" w:line="240" w:lineRule="auto"/>
        <w:jc w:val="center"/>
        <w:rPr>
          <w:rFonts w:ascii="Times New Roman" w:eastAsia="Times New Roman" w:hAnsi="Times New Roman"/>
          <w:color w:val="202020"/>
          <w:sz w:val="28"/>
          <w:szCs w:val="28"/>
        </w:rPr>
      </w:pPr>
      <w:r w:rsidRPr="00CE34DD">
        <w:rPr>
          <w:rFonts w:ascii="Times New Roman" w:eastAsia="Times New Roman" w:hAnsi="Times New Roman"/>
          <w:b/>
          <w:bCs/>
          <w:color w:val="202020"/>
          <w:sz w:val="28"/>
          <w:szCs w:val="28"/>
        </w:rPr>
        <w:t>ỦY BAN NHÂN DÂN TỈNH</w:t>
      </w:r>
    </w:p>
    <w:p w:rsidR="00CE34DD" w:rsidRPr="00CE34DD" w:rsidRDefault="00CE34DD" w:rsidP="00CE34DD">
      <w:pPr>
        <w:shd w:val="clear" w:color="auto" w:fill="FBFCFD"/>
        <w:spacing w:after="0" w:line="240" w:lineRule="auto"/>
        <w:jc w:val="center"/>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 </w:t>
      </w:r>
    </w:p>
    <w:p w:rsidR="00CE34DD" w:rsidRPr="00CE34DD" w:rsidRDefault="00CE34DD" w:rsidP="00CE34DD">
      <w:pPr>
        <w:shd w:val="clear" w:color="auto" w:fill="FBFCFD"/>
        <w:spacing w:after="0" w:line="36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pacing w:val="-4"/>
          <w:sz w:val="28"/>
          <w:szCs w:val="28"/>
        </w:rPr>
        <w:t>Căn cứ Luật Tổ chức HĐND và UBND tỉnh ngày 26/11/2003;</w:t>
      </w:r>
    </w:p>
    <w:p w:rsidR="00CE34DD" w:rsidRPr="00CE34DD" w:rsidRDefault="00CE34DD" w:rsidP="00CE34DD">
      <w:pPr>
        <w:shd w:val="clear" w:color="auto" w:fill="FBFCFD"/>
        <w:spacing w:after="0" w:line="36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pacing w:val="-4"/>
          <w:sz w:val="28"/>
          <w:szCs w:val="28"/>
        </w:rPr>
        <w:t>Căn cứ Luật Khoa học và Công nghệ ngày 18/6/2013;</w:t>
      </w:r>
    </w:p>
    <w:p w:rsidR="00CE34DD" w:rsidRPr="00CE34DD" w:rsidRDefault="00CE34DD" w:rsidP="00CE34DD">
      <w:pPr>
        <w:shd w:val="clear" w:color="auto" w:fill="FBFCFD"/>
        <w:spacing w:before="40" w:after="4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pacing w:val="-4"/>
          <w:sz w:val="28"/>
          <w:szCs w:val="28"/>
        </w:rPr>
        <w:t>Căn cứ Nghị định số 24/2014/NĐ-CP ngày 04 tháng 4 năm 2014 của Chính phủ</w:t>
      </w:r>
      <w:r w:rsidRPr="00CE34DD">
        <w:rPr>
          <w:rFonts w:ascii="Times New Roman" w:eastAsia="Times New Roman" w:hAnsi="Times New Roman"/>
          <w:color w:val="202020"/>
          <w:sz w:val="28"/>
          <w:szCs w:val="28"/>
        </w:rPr>
        <w:t> quy định tổ chức các cơ quan chuyên môn thuộc UBND, TP trực thuộc Trung ương;</w:t>
      </w:r>
    </w:p>
    <w:p w:rsidR="00CE34DD" w:rsidRPr="00CE34DD" w:rsidRDefault="00CE34DD" w:rsidP="00CE34DD">
      <w:pPr>
        <w:shd w:val="clear" w:color="auto" w:fill="FBFCFD"/>
        <w:spacing w:before="40" w:after="4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Căn cứ Thông tư liên tịch số 29/2014/TTLT-BKHCN-BNV ngày 15 tháng 10 năm 2014 của Bộ Khoa học và Công nghệ và Bộ Nội vụ hướng dẫn chức năng, </w:t>
      </w:r>
      <w:r w:rsidRPr="00CE34DD">
        <w:rPr>
          <w:rFonts w:ascii="Times New Roman" w:eastAsia="Times New Roman" w:hAnsi="Times New Roman"/>
          <w:color w:val="202020"/>
          <w:spacing w:val="-4"/>
          <w:sz w:val="28"/>
          <w:szCs w:val="28"/>
        </w:rPr>
        <w:t>nhiệm vụ, quyền hạn và cơ cấu tổ chức của cơ quan chuyên môn về khoa học và công nghệ thuộc Ủy ban</w:t>
      </w:r>
      <w:r w:rsidRPr="00CE34DD">
        <w:rPr>
          <w:rFonts w:ascii="Times New Roman" w:eastAsia="Times New Roman" w:hAnsi="Times New Roman"/>
          <w:color w:val="202020"/>
          <w:sz w:val="28"/>
          <w:szCs w:val="28"/>
        </w:rPr>
        <w:t> nhân dân tỉnh, cấp huyện;</w:t>
      </w:r>
    </w:p>
    <w:p w:rsidR="00CE34DD" w:rsidRPr="00CE34DD" w:rsidRDefault="00CE34DD" w:rsidP="00CE34DD">
      <w:pPr>
        <w:shd w:val="clear" w:color="auto" w:fill="FBFCFD"/>
        <w:spacing w:before="40" w:after="4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pacing w:val="10"/>
          <w:sz w:val="28"/>
          <w:szCs w:val="28"/>
        </w:rPr>
        <w:t>Xét đề nghị của Giám đốc Sở Khoa học và Công nghệ tại Tờ trình số 994/TTr-SKHCN ngày 09/11/2015 và Giám đốc Sở Nội vụ tại Tờ trình số 285/TTr-SKHCN ngày 30/10/2015</w:t>
      </w:r>
      <w:r w:rsidRPr="00CE34DD">
        <w:rPr>
          <w:rFonts w:ascii="Times New Roman" w:eastAsia="Times New Roman" w:hAnsi="Times New Roman"/>
          <w:color w:val="202020"/>
          <w:sz w:val="28"/>
          <w:szCs w:val="28"/>
        </w:rPr>
        <w:t>,</w:t>
      </w:r>
    </w:p>
    <w:p w:rsidR="00CE34DD" w:rsidRPr="00CE34DD" w:rsidRDefault="00CE34DD" w:rsidP="00CE34DD">
      <w:pPr>
        <w:shd w:val="clear" w:color="auto" w:fill="FBFCFD"/>
        <w:spacing w:before="120" w:after="120" w:line="380" w:lineRule="atLeast"/>
        <w:ind w:firstLine="567"/>
        <w:jc w:val="center"/>
        <w:rPr>
          <w:rFonts w:ascii="Times New Roman" w:eastAsia="Times New Roman" w:hAnsi="Times New Roman"/>
          <w:color w:val="202020"/>
          <w:sz w:val="28"/>
          <w:szCs w:val="28"/>
        </w:rPr>
      </w:pPr>
      <w:r w:rsidRPr="00CE34DD">
        <w:rPr>
          <w:rFonts w:ascii="Times New Roman" w:eastAsia="Times New Roman" w:hAnsi="Times New Roman"/>
          <w:b/>
          <w:bCs/>
          <w:color w:val="202020"/>
          <w:sz w:val="28"/>
          <w:szCs w:val="28"/>
        </w:rPr>
        <w:t>QUYẾT ĐỊNH:</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b/>
          <w:bCs/>
          <w:color w:val="202020"/>
          <w:sz w:val="28"/>
          <w:szCs w:val="28"/>
        </w:rPr>
        <w:t>Điều 1.</w:t>
      </w:r>
      <w:r w:rsidRPr="00CE34DD">
        <w:rPr>
          <w:rFonts w:ascii="Times New Roman" w:eastAsia="Times New Roman" w:hAnsi="Times New Roman"/>
          <w:color w:val="202020"/>
          <w:sz w:val="28"/>
          <w:szCs w:val="28"/>
        </w:rPr>
        <w:t> Ban hành kèm theo Quyết định này "Quy định chức năng, nhiệm vụ, quyền hạn và cơ cấu tổ chức của Sở Khoa học và Công nghệ tỉnh Nghệ An".</w:t>
      </w:r>
    </w:p>
    <w:p w:rsidR="00CE34DD" w:rsidRPr="00CE34DD" w:rsidRDefault="00CE34DD" w:rsidP="00CE34DD">
      <w:pPr>
        <w:shd w:val="clear" w:color="auto" w:fill="FBFCFD"/>
        <w:spacing w:after="0" w:line="36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b/>
          <w:bCs/>
          <w:color w:val="202020"/>
          <w:sz w:val="28"/>
          <w:szCs w:val="28"/>
        </w:rPr>
        <w:t>Điều 2.</w:t>
      </w:r>
      <w:r w:rsidRPr="00CE34DD">
        <w:rPr>
          <w:rFonts w:ascii="Times New Roman" w:eastAsia="Times New Roman" w:hAnsi="Times New Roman"/>
          <w:color w:val="202020"/>
          <w:sz w:val="28"/>
          <w:szCs w:val="28"/>
        </w:rPr>
        <w:t> Quyết định này có hiệu lực thi hành kể từ ngày ký và thay thế Quyết định số 77/2008/QĐ-UBND ngày 20/11/2008 của UBND tỉnh ban hành quy định về chức năng, nhiệm vụ, quyền hạn, cơ cấu tổ chức bộ máy của Sở Khoa học và Công nghệ tỉnh Nghệ An.</w:t>
      </w:r>
    </w:p>
    <w:p w:rsidR="00CE34DD" w:rsidRPr="00CE34DD" w:rsidRDefault="00CE34DD" w:rsidP="00CE34DD">
      <w:pPr>
        <w:shd w:val="clear" w:color="auto" w:fill="FBFCFD"/>
        <w:spacing w:after="0" w:line="36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Điều 3. Chánh Văn phòng UBND tỉnh, Giám đốc các Sở, Thủ trưởng các ban, ngành cấp tỉnh, Chủ tịch UBND các huyện, thành phố, thị xã và tổ chức, cá nhân có liên quan chịu trách nhiệm thi hành Quyết định này./.</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 </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4"/>
          <w:szCs w:val="24"/>
        </w:rPr>
      </w:pPr>
      <w:r w:rsidRPr="00CE34DD">
        <w:rPr>
          <w:rFonts w:ascii="Times New Roman" w:eastAsia="Times New Roman" w:hAnsi="Times New Roman"/>
          <w:color w:val="202020"/>
          <w:sz w:val="24"/>
          <w:szCs w:val="24"/>
        </w:rPr>
        <w:t>Nơi nhận</w:t>
      </w:r>
      <w:r w:rsidRPr="00CE34DD">
        <w:rPr>
          <w:rFonts w:ascii="Times New Roman" w:eastAsia="Times New Roman" w:hAnsi="Times New Roman"/>
          <w:b/>
          <w:bCs/>
          <w:color w:val="202020"/>
          <w:sz w:val="24"/>
          <w:szCs w:val="24"/>
        </w:rPr>
        <w:t>:                                                                        TM.ỦY BAN NHÂN DÂN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4"/>
          <w:szCs w:val="24"/>
        </w:rPr>
      </w:pPr>
      <w:r w:rsidRPr="00CE34DD">
        <w:rPr>
          <w:rFonts w:ascii="Times New Roman" w:eastAsia="Times New Roman" w:hAnsi="Times New Roman"/>
          <w:color w:val="202020"/>
          <w:sz w:val="24"/>
          <w:szCs w:val="24"/>
        </w:rPr>
        <w:t>- Như điều 3</w:t>
      </w:r>
      <w:r w:rsidRPr="00CE34DD">
        <w:rPr>
          <w:rFonts w:ascii="Times New Roman" w:eastAsia="Times New Roman" w:hAnsi="Times New Roman"/>
          <w:b/>
          <w:bCs/>
          <w:color w:val="202020"/>
          <w:sz w:val="24"/>
          <w:szCs w:val="24"/>
        </w:rPr>
        <w:t>;                                                                                  CHỦ TỊCH</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4"/>
          <w:szCs w:val="24"/>
        </w:rPr>
      </w:pPr>
      <w:r w:rsidRPr="00CE34DD">
        <w:rPr>
          <w:rFonts w:ascii="Times New Roman" w:eastAsia="Times New Roman" w:hAnsi="Times New Roman"/>
          <w:color w:val="202020"/>
          <w:sz w:val="24"/>
          <w:szCs w:val="24"/>
        </w:rPr>
        <w:t>- Bộ KH&amp;CN (b/c);</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4"/>
          <w:szCs w:val="24"/>
        </w:rPr>
      </w:pPr>
      <w:r w:rsidRPr="00CE34DD">
        <w:rPr>
          <w:rFonts w:ascii="Times New Roman" w:eastAsia="Times New Roman" w:hAnsi="Times New Roman"/>
          <w:color w:val="202020"/>
          <w:sz w:val="24"/>
          <w:szCs w:val="24"/>
        </w:rPr>
        <w:t>- TT Tỉnh ủy, TT HĐND tỉnh (b/c);</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4"/>
          <w:szCs w:val="24"/>
        </w:rPr>
      </w:pPr>
      <w:r w:rsidRPr="00CE34DD">
        <w:rPr>
          <w:rFonts w:ascii="Times New Roman" w:eastAsia="Times New Roman" w:hAnsi="Times New Roman"/>
          <w:color w:val="202020"/>
          <w:sz w:val="24"/>
          <w:szCs w:val="24"/>
        </w:rPr>
        <w:t>- Chủ tịch, các PCT UBND tỉnh;</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4"/>
          <w:szCs w:val="24"/>
        </w:rPr>
      </w:pPr>
      <w:r w:rsidRPr="00CE34DD">
        <w:rPr>
          <w:rFonts w:ascii="Times New Roman" w:eastAsia="Times New Roman" w:hAnsi="Times New Roman"/>
          <w:color w:val="202020"/>
          <w:sz w:val="24"/>
          <w:szCs w:val="24"/>
        </w:rPr>
        <w:t>- Các cơ quan thuộc UBND tỉnh;                                           </w:t>
      </w:r>
      <w:r w:rsidRPr="00CE34DD">
        <w:rPr>
          <w:rFonts w:ascii="Times New Roman" w:eastAsia="Times New Roman" w:hAnsi="Times New Roman"/>
          <w:b/>
          <w:bCs/>
          <w:color w:val="202020"/>
          <w:sz w:val="24"/>
          <w:szCs w:val="24"/>
        </w:rPr>
        <w:t>Nguyễn Xuân Đường</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4"/>
          <w:szCs w:val="24"/>
        </w:rPr>
      </w:pPr>
      <w:r w:rsidRPr="00CE34DD">
        <w:rPr>
          <w:rFonts w:ascii="Times New Roman" w:eastAsia="Times New Roman" w:hAnsi="Times New Roman"/>
          <w:color w:val="202020"/>
          <w:sz w:val="24"/>
          <w:szCs w:val="24"/>
        </w:rPr>
        <w:t>- UBND các huyện, thị xã, thành phố;                                                                                  </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4"/>
          <w:szCs w:val="24"/>
        </w:rPr>
      </w:pPr>
      <w:r w:rsidRPr="00CE34DD">
        <w:rPr>
          <w:rFonts w:ascii="Times New Roman" w:eastAsia="Times New Roman" w:hAnsi="Times New Roman"/>
          <w:color w:val="202020"/>
          <w:sz w:val="24"/>
          <w:szCs w:val="24"/>
        </w:rPr>
        <w:t>- Trung tâm công báo tỉnh;     </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4"/>
          <w:szCs w:val="24"/>
        </w:rPr>
        <w:t>- Lưu VT, TH.                                                                                               </w:t>
      </w:r>
    </w:p>
    <w:p w:rsidR="00CE34DD" w:rsidRDefault="00CE34DD" w:rsidP="00CE34DD">
      <w:pPr>
        <w:shd w:val="clear" w:color="auto" w:fill="FBFCFD"/>
        <w:spacing w:before="120" w:after="120" w:line="38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lastRenderedPageBreak/>
        <w:t> </w:t>
      </w:r>
    </w:p>
    <w:tbl>
      <w:tblPr>
        <w:tblW w:w="0" w:type="auto"/>
        <w:jc w:val="center"/>
        <w:tblCellSpacing w:w="0" w:type="dxa"/>
        <w:tblCellMar>
          <w:left w:w="0" w:type="dxa"/>
          <w:right w:w="0" w:type="dxa"/>
        </w:tblCellMar>
        <w:tblLook w:val="04A0" w:firstRow="1" w:lastRow="0" w:firstColumn="1" w:lastColumn="0" w:noHBand="0" w:noVBand="1"/>
      </w:tblPr>
      <w:tblGrid>
        <w:gridCol w:w="2972"/>
        <w:gridCol w:w="6090"/>
      </w:tblGrid>
      <w:tr w:rsidR="00CE34DD" w:rsidRPr="00CE34DD" w:rsidTr="0016056D">
        <w:trPr>
          <w:trHeight w:val="765"/>
          <w:tblCellSpacing w:w="0" w:type="dxa"/>
          <w:jc w:val="center"/>
        </w:trPr>
        <w:tc>
          <w:tcPr>
            <w:tcW w:w="2972" w:type="dxa"/>
            <w:tcMar>
              <w:top w:w="0" w:type="dxa"/>
              <w:left w:w="108" w:type="dxa"/>
              <w:bottom w:w="0" w:type="dxa"/>
              <w:right w:w="108" w:type="dxa"/>
            </w:tcMar>
            <w:hideMark/>
          </w:tcPr>
          <w:p w:rsidR="00CE34DD" w:rsidRPr="00CE34DD" w:rsidRDefault="00CE34DD" w:rsidP="0016056D">
            <w:pPr>
              <w:spacing w:after="0" w:line="240" w:lineRule="auto"/>
              <w:jc w:val="center"/>
              <w:rPr>
                <w:rFonts w:ascii="Times New Roman" w:eastAsia="Times New Roman" w:hAnsi="Times New Roman"/>
                <w:sz w:val="24"/>
                <w:szCs w:val="24"/>
              </w:rPr>
            </w:pPr>
            <w:r w:rsidRPr="00CE34DD">
              <w:rPr>
                <w:rFonts w:ascii="Times New Roman" w:eastAsia="Times New Roman" w:hAnsi="Times New Roman"/>
                <w:b/>
                <w:bCs/>
                <w:sz w:val="26"/>
                <w:szCs w:val="26"/>
              </w:rPr>
              <w:t>ỦY BAN NHÂN DÂN</w:t>
            </w:r>
            <w:r w:rsidRPr="00CE34DD">
              <w:rPr>
                <w:rFonts w:ascii="Times New Roman" w:eastAsia="Times New Roman" w:hAnsi="Times New Roman"/>
                <w:sz w:val="24"/>
                <w:szCs w:val="24"/>
              </w:rPr>
              <w:br/>
            </w:r>
            <w:r w:rsidRPr="00CE34DD">
              <w:rPr>
                <w:rFonts w:ascii="Times New Roman" w:eastAsia="Times New Roman" w:hAnsi="Times New Roman"/>
                <w:b/>
                <w:bCs/>
                <w:sz w:val="26"/>
                <w:szCs w:val="26"/>
              </w:rPr>
              <w:t>TỈNH NGHỆ AN</w:t>
            </w:r>
            <w:r w:rsidRPr="00CE34DD">
              <w:rPr>
                <w:rFonts w:ascii="Times New Roman" w:eastAsia="Times New Roman" w:hAnsi="Times New Roman"/>
                <w:sz w:val="24"/>
                <w:szCs w:val="24"/>
              </w:rPr>
              <w:br/>
              <w:t> </w:t>
            </w:r>
          </w:p>
        </w:tc>
        <w:tc>
          <w:tcPr>
            <w:tcW w:w="6090" w:type="dxa"/>
            <w:tcMar>
              <w:top w:w="0" w:type="dxa"/>
              <w:left w:w="108" w:type="dxa"/>
              <w:bottom w:w="0" w:type="dxa"/>
              <w:right w:w="108" w:type="dxa"/>
            </w:tcMar>
            <w:hideMark/>
          </w:tcPr>
          <w:p w:rsidR="00CE34DD" w:rsidRPr="00CE34DD" w:rsidRDefault="00CE34DD" w:rsidP="0016056D">
            <w:pPr>
              <w:spacing w:after="0" w:line="240" w:lineRule="auto"/>
              <w:rPr>
                <w:rFonts w:ascii="Times New Roman" w:eastAsia="Times New Roman" w:hAnsi="Times New Roman"/>
                <w:sz w:val="24"/>
                <w:szCs w:val="24"/>
              </w:rPr>
            </w:pPr>
            <w:r w:rsidRPr="00CE34DD">
              <w:rPr>
                <w:rFonts w:ascii="Times New Roman" w:eastAsia="Times New Roman" w:hAnsi="Times New Roman"/>
                <w:sz w:val="24"/>
                <w:szCs w:val="24"/>
              </w:rPr>
              <w:t>    </w:t>
            </w:r>
            <w:r w:rsidRPr="00CE34DD">
              <w:rPr>
                <w:rFonts w:ascii="Times New Roman" w:eastAsia="Times New Roman" w:hAnsi="Times New Roman"/>
                <w:b/>
                <w:bCs/>
                <w:sz w:val="26"/>
                <w:szCs w:val="26"/>
              </w:rPr>
              <w:t>CỘNG HÒA XÃ HỘI CHỦ NGHĨA VIỆT NAM</w:t>
            </w:r>
            <w:r w:rsidRPr="00CE34DD">
              <w:rPr>
                <w:rFonts w:ascii="Times New Roman" w:eastAsia="Times New Roman" w:hAnsi="Times New Roman"/>
                <w:b/>
                <w:bCs/>
                <w:sz w:val="26"/>
                <w:szCs w:val="26"/>
              </w:rPr>
              <w:br/>
              <w:t>                 </w:t>
            </w:r>
            <w:r w:rsidRPr="00CE34DD">
              <w:rPr>
                <w:rFonts w:ascii="Times New Roman" w:eastAsia="Times New Roman" w:hAnsi="Times New Roman"/>
                <w:b/>
                <w:bCs/>
                <w:sz w:val="28"/>
                <w:szCs w:val="28"/>
              </w:rPr>
              <w:t>Độc lập - Tự do - Hạnh phúc</w:t>
            </w:r>
          </w:p>
        </w:tc>
      </w:tr>
      <w:tr w:rsidR="00CE34DD" w:rsidRPr="00CE34DD" w:rsidTr="00CE34DD">
        <w:trPr>
          <w:tblCellSpacing w:w="0" w:type="dxa"/>
          <w:jc w:val="center"/>
        </w:trPr>
        <w:tc>
          <w:tcPr>
            <w:tcW w:w="2972" w:type="dxa"/>
            <w:tcMar>
              <w:top w:w="0" w:type="dxa"/>
              <w:left w:w="108" w:type="dxa"/>
              <w:bottom w:w="0" w:type="dxa"/>
              <w:right w:w="108" w:type="dxa"/>
            </w:tcMar>
          </w:tcPr>
          <w:p w:rsidR="00CE34DD" w:rsidRPr="00CE34DD" w:rsidRDefault="00CE34DD" w:rsidP="0016056D">
            <w:pPr>
              <w:spacing w:after="0" w:line="240" w:lineRule="auto"/>
              <w:jc w:val="center"/>
              <w:rPr>
                <w:rFonts w:ascii="Times New Roman" w:eastAsia="Times New Roman" w:hAnsi="Times New Roman"/>
                <w:sz w:val="24"/>
                <w:szCs w:val="24"/>
              </w:rPr>
            </w:pPr>
          </w:p>
        </w:tc>
        <w:tc>
          <w:tcPr>
            <w:tcW w:w="6090" w:type="dxa"/>
            <w:tcMar>
              <w:top w:w="0" w:type="dxa"/>
              <w:left w:w="108" w:type="dxa"/>
              <w:bottom w:w="0" w:type="dxa"/>
              <w:right w:w="108" w:type="dxa"/>
            </w:tcMar>
          </w:tcPr>
          <w:p w:rsidR="00CE34DD" w:rsidRPr="00CE34DD" w:rsidRDefault="00CE34DD" w:rsidP="0016056D">
            <w:pPr>
              <w:spacing w:after="0" w:line="240" w:lineRule="auto"/>
              <w:jc w:val="center"/>
              <w:rPr>
                <w:rFonts w:ascii="Times New Roman" w:eastAsia="Times New Roman" w:hAnsi="Times New Roman"/>
                <w:sz w:val="24"/>
                <w:szCs w:val="24"/>
              </w:rPr>
            </w:pPr>
          </w:p>
        </w:tc>
      </w:tr>
    </w:tbl>
    <w:p w:rsidR="00CE34DD" w:rsidRPr="00CE34DD" w:rsidRDefault="00CE34DD" w:rsidP="00CE34DD">
      <w:pPr>
        <w:shd w:val="clear" w:color="auto" w:fill="FBFCFD"/>
        <w:spacing w:after="0" w:line="240" w:lineRule="auto"/>
        <w:ind w:right="-567"/>
        <w:jc w:val="center"/>
        <w:rPr>
          <w:rFonts w:ascii="Times New Roman" w:eastAsia="Times New Roman" w:hAnsi="Times New Roman"/>
          <w:color w:val="202020"/>
          <w:sz w:val="28"/>
          <w:szCs w:val="28"/>
        </w:rPr>
      </w:pPr>
      <w:r w:rsidRPr="00CE34DD">
        <w:rPr>
          <w:rFonts w:ascii="Times New Roman" w:eastAsia="Times New Roman" w:hAnsi="Times New Roman"/>
          <w:b/>
          <w:bCs/>
          <w:color w:val="202020"/>
          <w:sz w:val="28"/>
          <w:szCs w:val="28"/>
        </w:rPr>
        <w:t>QUY ĐỊNH</w:t>
      </w:r>
    </w:p>
    <w:p w:rsidR="00CE34DD" w:rsidRPr="00CE34DD" w:rsidRDefault="00CE34DD" w:rsidP="00CE34DD">
      <w:pPr>
        <w:shd w:val="clear" w:color="auto" w:fill="FBFCFD"/>
        <w:spacing w:after="0" w:line="240" w:lineRule="auto"/>
        <w:ind w:right="-567"/>
        <w:jc w:val="center"/>
        <w:rPr>
          <w:rFonts w:ascii="Times New Roman" w:eastAsia="Times New Roman" w:hAnsi="Times New Roman"/>
          <w:color w:val="202020"/>
          <w:sz w:val="28"/>
          <w:szCs w:val="28"/>
        </w:rPr>
      </w:pPr>
      <w:r w:rsidRPr="00CE34DD">
        <w:rPr>
          <w:rFonts w:ascii="Times New Roman" w:eastAsia="Times New Roman" w:hAnsi="Times New Roman"/>
          <w:b/>
          <w:bCs/>
          <w:color w:val="202020"/>
          <w:sz w:val="28"/>
          <w:szCs w:val="28"/>
        </w:rPr>
        <w:t>Chức năng, nhiệm vụ, quyền hạn và cơ cấu tổ chức</w:t>
      </w:r>
    </w:p>
    <w:p w:rsidR="00CE34DD" w:rsidRPr="00CE34DD" w:rsidRDefault="00CE34DD" w:rsidP="00CE34DD">
      <w:pPr>
        <w:shd w:val="clear" w:color="auto" w:fill="FBFCFD"/>
        <w:spacing w:after="0" w:line="240" w:lineRule="auto"/>
        <w:ind w:right="-567"/>
        <w:jc w:val="center"/>
        <w:rPr>
          <w:rFonts w:ascii="Times New Roman" w:eastAsia="Times New Roman" w:hAnsi="Times New Roman"/>
          <w:color w:val="202020"/>
          <w:sz w:val="28"/>
          <w:szCs w:val="28"/>
        </w:rPr>
      </w:pPr>
      <w:r w:rsidRPr="00CE34DD">
        <w:rPr>
          <w:rFonts w:ascii="Times New Roman" w:eastAsia="Times New Roman" w:hAnsi="Times New Roman"/>
          <w:b/>
          <w:bCs/>
          <w:color w:val="202020"/>
          <w:sz w:val="28"/>
          <w:szCs w:val="28"/>
        </w:rPr>
        <w:t>của Sở Khoa học và Công nghệ tỉnh Nghệ An</w:t>
      </w:r>
    </w:p>
    <w:p w:rsidR="00CE34DD" w:rsidRPr="00CE34DD" w:rsidRDefault="00CE34DD" w:rsidP="00CE34DD">
      <w:pPr>
        <w:shd w:val="clear" w:color="auto" w:fill="FBFCFD"/>
        <w:spacing w:after="0" w:line="360" w:lineRule="atLeast"/>
        <w:jc w:val="center"/>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 (Ban hành kèm theo Quyết định số 03/2016/QĐ-UBND</w:t>
      </w:r>
    </w:p>
    <w:p w:rsidR="00CE34DD" w:rsidRPr="00CE34DD" w:rsidRDefault="00CE34DD" w:rsidP="00CE34DD">
      <w:pPr>
        <w:shd w:val="clear" w:color="auto" w:fill="FBFCFD"/>
        <w:spacing w:after="0" w:line="360" w:lineRule="atLeast"/>
        <w:jc w:val="center"/>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Ngày 04 tháng 01 năm 2015 của UBND Tỉnh Nghệ An)</w:t>
      </w:r>
    </w:p>
    <w:p w:rsidR="00CE34DD" w:rsidRPr="00CE34DD" w:rsidRDefault="00CE34DD" w:rsidP="00CE34DD">
      <w:pPr>
        <w:shd w:val="clear" w:color="auto" w:fill="FBFCFD"/>
        <w:spacing w:before="40" w:after="40" w:line="340" w:lineRule="atLeast"/>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 </w:t>
      </w:r>
    </w:p>
    <w:p w:rsidR="00CE34DD" w:rsidRPr="00CE34DD" w:rsidRDefault="00CE34DD" w:rsidP="00CE34DD">
      <w:pPr>
        <w:shd w:val="clear" w:color="auto" w:fill="FBFCFD"/>
        <w:spacing w:before="40" w:after="4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Điều 1. Ví trí, chức năng</w:t>
      </w:r>
    </w:p>
    <w:p w:rsidR="00CE34DD" w:rsidRPr="00CE34DD" w:rsidRDefault="00CE34DD" w:rsidP="00CE34DD">
      <w:pPr>
        <w:shd w:val="clear" w:color="auto" w:fill="FBFCFD"/>
        <w:spacing w:before="40" w:after="4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1. Sở Khoa học và Công nghệ (sau đây gọi tắt là Sở) là cơ quan chuyên môn thuộc Ủy ban nhân dân cấp tỉnh có chức năng tham mưu, giúp Ủy ban nhân dân cấp tỉnh quản lý nhà nước về khoa học và công nghệ, bao gồm: hoạt động khoa học và công nghệ; phát triển tiềm lực khoa học và công nghệ; tiêu chuẩn, đo lường, chất lượng; sở hữu trí tuệ; ứng dụng bức xạ và đồng vị phóng xạ; an toàn bức xạ và hạt nhân; quản lý và tổ chức thực hiện các dịch vụ công về các lĩnh vực thuộc phạm vi chức năng của Sở theo quy định của pháp luật.</w:t>
      </w:r>
    </w:p>
    <w:p w:rsidR="00CE34DD" w:rsidRPr="00CE34DD" w:rsidRDefault="00CE34DD" w:rsidP="00CE34DD">
      <w:pPr>
        <w:shd w:val="clear" w:color="auto" w:fill="FBFCFD"/>
        <w:spacing w:before="40" w:after="4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2. Sở có tư cách pháp nhân, có con dấu và tài khoản riêng; chấp hành sự chỉ đạo, quản lý về tổ chức và hoạt động của Ủy ban nhân dân cấp tỉnh, đồng thời chấp hành sự chỉ đạo, hướng dẫn, thanh tra, kiểm tra về chuyên môn, nghiệp vụ của Bộ Khoa học và Công nghệ.</w:t>
      </w:r>
    </w:p>
    <w:p w:rsidR="00CE34DD" w:rsidRPr="00CE34DD" w:rsidRDefault="00CE34DD" w:rsidP="00CE34DD">
      <w:pPr>
        <w:shd w:val="clear" w:color="auto" w:fill="FBFCFD"/>
        <w:spacing w:before="40" w:after="4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Điều 2. Nhiệm vụ và quyền hạn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1. Trình Ủy ban nhân dân tỉnh:</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a) Dự thảo quyết định, chỉ thị, quy hoạch, kế hoạch dài hạn, 05 năm và hàng năm, các đề án, dự án về khoa học và công nghệ; chương trình, biện pháp tổ chức thực hiện nhiệm vụ cải cách hành chính nhà nước về lĩnh vực khoa học và công nghệ trên địa bàn;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b) Các cơ chế, chính sách, biện pháp thúc đẩy hoạt động nghiên cứu khoa học và phát triển công nghệ, chuyển giao công nghệ, phát triển thị trường khoa học và công nghệ, phát triển tiềm lực và ứng dụng tiến bộ khoa học và công nghệ vào sản xuất và đời sống;</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c) Dự thảo văn bản quy định cụ thể chức năng, nhiệm vụ, quyền hạn và cơ cấu tổ chức của Sở; quyết định việc thành lập và quy định về tổ chức và hoạt động của Quỹ phát triển khoa học và công nghệ của tỉnh theo quy định của pháp luật;</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d) Dự thảo văn bản quy định về điều kiện, tiêu chuẩn chức danh đối với Trưởng, Phó các đơn vị trực thuộc Sở; tiêu chuẩn chức danh lãnh đạo, quản lý về lĩnh vực khoa học và công nghệ của Phòng Kinh tế hoặc Phòng Kinh tế và Hạ tầng thuộc Ủy ban nhân dân cấp huyện.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2. Trình Chủ tịch Ủy ban nhân dân tỉnh:</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lastRenderedPageBreak/>
        <w:t>a) Dự thảo quyết định thành lập, sáp nhập, giải thể các đơn vị thuộc Sở theo quy định của pháp luật; thành lập các Hội đồng tư vấn khoa học và công nghệ theo quy định tại Luật khoa học và công nghệ, hướng dẫn của Bộ Khoa học và Công nghệ;</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b) Dự thảo quyết định về giao quyền sở hữu, quyền sử dụng kết quả nghiên cứu khoa học và phát triển công nghệ sử dụng ngân sách nhà nước trong phạm vi quản lý cho các tổ chức, cá nhân theo quy định của pháp luật;</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c) Dự thảo quyết định, chỉ thị cá biệt thuộc thẩm quyền ban hành của Chủ tịch Ủy ban nhân dân cấp tỉnh về lĩnh vực khoa học và công nghệ;</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d) Dự thảo các văn bản quy định về quan hệ, phối hợp công tác giữa Sở Khoa học và Công nghệ với các Sở, ban, ngành có liên quan và Ủy ban nhân dân cấp huyện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3. Hướng dẫn, kiểm tra và tổ chức thực hiện các văn bản pháp luật, quy hoạch, kế hoạch, đề án, dự án, cơ chế, chính sách về khoa học và công nghệ sau khi được ban hành, phê duyệt; thông tin, tuyên truyền, hướng dẫn, phổ biến, giáo dục, theo dõi thi hành pháp luật về khoa học và công nghệ của địa phương; hướng dẫn các Sở, ban, ngành, Ủy ban nhân dân cấp huyện, tổ chức khoa học và công nghệ của địa phương về quản lý khoa học và công nghệ.</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4. Quản lý, tổ chức giám định, đăng ký, cấp, điều chỉnh, thu hồi, gia hạn các loại giấy phép, giấy chứng nhận, giấy đăng ký, văn bằng, chứng chỉ trong phạm vi chức năng, nhiệm vụ được giao theo phân công, phân cấp hoặc ủy quyền của Ủy ban nhân dân tỉnh, Chủ tịch Ủy ban nhân dân tỉnh.</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5. Lập kế hoạch và dự toán chi đầu tư phát triển, chi sự nghiệp khoa học và công nghệ từ ngân sách nhà nước hàng năm dành cho lĩnh vực khoa học và công nghệ của địa phương trên cơ sở tổng hợp dự toán của các Sở, ban, ngành, Ủy ban nhân dân cấp huyện và các cơ quan liên quan. Theo dõi, kiểm tra việc sử dụng ngân sách nhà nước cho lĩnh vực khoa học và công nghệ của tỉnh theo quy định của Luật ngân sách nhà nước và Luật khoa học và công nghệ.</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6. Về quản lý hoạt động nghiên cứu khoa học và phát triển công nghệ:</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a) Tổ chức việc xác định, đặt hàng, tuyển chọn, giao trực tiếp, đánh giá, nghiệm thu nhiệm vụ khoa học và công nghệ; tổ chức giao quyền sở hữu và quyền sử dụng kết quả nghiên cứu khoa học và phát triển công nghệ sử dụng ngân sách nhà nước cho tổ chức, cá nhân.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b) Theo dõi, kiểm tra, giám sát quá trình thực hiện và sau nghiệm thu các nhiệm vụ khoa học và công nghệ có sử dụng ngân sách nhà nước.</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c) Tiếp nhận, tổ chức ứng dụng, đánh giá hiệu quả ứng dụng kết quả thực hiện nhiệm vụ khoa học và công nghệ do Ủy ban nhân dân cấp tỉnh đề xuất đặt hàng hoặc đặt hàng sau khi được đánh giá, nghiệm thu.</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d) Tổ chức đánh giá, nghiệm thu kết quả nghiên cứu khoa học và phát triển công nghệ không sử dụng ngân sách nhà nước của tổ chức, cá nhân trên địa bàn theo quy định của pháp luật.</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lastRenderedPageBreak/>
        <w:t>đ) Phối hợp với các Sở, ban, ngành của địa phương và các cơ quan liên quan đề xuất danh mục các nhiệm vụ khoa học và công nghệ sử dụng ngân sách nhà nước cấp quốc gia có tính liên ngành, liên vùng phục vụ phát triển kinh tế - xã hội của địa phương;</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e) Thành lập các Hội đồng tư vấn khoa học và công nghệ theo quy định tại Luật khoa học và công nghệ và theo phân cấp hoặc ủy quyền của Chủ tịch Ủy ban nhân dân tỉnh.</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7. Về phát triển thị trường khoa học và công nghệ, doanh nghiệp khoa học và công nghệ, tổ chức khoa học và công nghệ và tiềm lực khoa học và công nghệ:</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a) Tổ chức khảo sát, điều tra đánh giá trình độ công nghệ và phát triển thị trường khoa học và công nghệ; hướng dẫn, kiểm tra hoạt động các trung tâm giao dịch công nghệ, sàn giao dịch công nghệ, các tổ chức trung gian của thị trường khoa học và công nghệ, doanh nghiệp khoa học và công nghệ tại địa phương.</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b) Hướng dẫn các tổ chức, cá nhân trong hoạt động ươm tạo công nghệ, ươm tạo doanh nghiệp khoa học và công nghệ; xây dựng và tổ chức thực hiện các giải pháp hỗ trợ đổi mới công nghệ;</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c) Tổ chức thực hiện việc đăng ký và kiểm tra hoạt động của các tổ chức khoa học và công nghệ, văn phòng đại diện, chi nhánh của tổ chức khoa học và công nghệ; hướng dẫn việc thành lập và chứng nhận doanh nghiệp khoa học và công nghệ trên địa bàn theo quy định của pháp luật;</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d) Hướng dẫn, kiểm tra việc thực hiện cơ chế tự chủ, tự chịu trách nhiệm của các tổ chức khoa học và công nghệ công lập; việc thành lập và phát triển doanh nghiệp khoa học và công nghệ trên địa bàn;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đ) Hướng dẫn, quản lý hoạt động chuyển giao công nghệ trên địa bàn, bao gồm: chuyển giao công nghệ, đánh giá, định giá, giám định công nghệ, môi giới và tư vấn chuyển giao công nghệ, các dịch vụ chuyển giao công nghệ khác theo quy định; thẩm định cơ sở khoa học và thẩm định công nghệ các dự án đầu tư, các quy hoạch, chương trình phát triển kinh tế - xã hội và các chương trình, đề án khác của địa phương theo thẩm quyền;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e) Đề xuất các dự án đầu tư phát triển tiềm lực khoa học và công nghệ của địa phương và tổ chức thực hiện sau khi được cơ quan có thẩm quyền phê duyệt;</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g) Tổ chức thực hiện cơ chế, chính sách về sử dụng, trọng dụng cá nhân hoạt động khoa học và công nghệ; đào tạo, bồi dưỡng nhân lực khoa học và công nghệ của địa phương.</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8. Tổ chức nghiên cứu, ứng dụng tiến bộ khoa học - kỹ thuật và công nghệ; khai thác, công bố, tuyên truyền kết quả nghiên cứu khoa học, nghiên cứu khoa học và phát triển công nghệ và các hoạt động khoa học và công nghệ khác; phối hợp triển khai thực hiện nhiệm vụ khoa học và công nghệ cấp quốc gia sử dụng ngân sách nhà nước tại địa phương.</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9. Về sở hữu trí tuệ:</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 xml:space="preserve">a) Tổ chức thực hiện các biện pháp hỗ trợ phát triển hoạt động sở hữu công nghiệp; hướng dẫn nghiệp vụ sở hữu công nghiệp đối với các tổ chức và cá nhân; </w:t>
      </w:r>
      <w:r w:rsidRPr="00CE34DD">
        <w:rPr>
          <w:rFonts w:ascii="Times New Roman" w:eastAsia="Times New Roman" w:hAnsi="Times New Roman"/>
          <w:color w:val="202020"/>
          <w:sz w:val="28"/>
          <w:szCs w:val="28"/>
        </w:rPr>
        <w:lastRenderedPageBreak/>
        <w:t>quản lý chỉ dẫn địa lý, địa danh, dấu hiệu khác chỉ nguồn gốc địa lý đặc sản địa phương;</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b) Hướng dẫn, hỗ trợ tổ chức, cá nhân tiến hành các thủ tục về sở hữu công nghiệp; chủ trì, phối hợp với các cơ quan có liên quan bảo vệ quyền sở hữu công nghiệp và xử lý vi phạm pháp luật về sở hữu công nghiệp;</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c) Chủ trì triển khai các biện pháp để phổ biến, khuyến khích, thúc đẩy hoạt động sáng chế, sáng kiến, sáng tạo tại địa phương; tổ chức xét, công nhận các sáng kiến do Nhà nước đầu tư kinh phí, phương tiện vật chất - kỹ thuật theo quy định của pháp luật;</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d) Giúp Ủy ban nhân dân cấp tỉnh thực hiện quản lý nhà nước về sở hữu trí tuệ đối với các lĩnh vực liên quan theo quy định của pháp luật và phân cấp hoặc ủy quyền của Ủy ban nhân dân cấp tỉnh.</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10. Về tiêu chuẩn, đo lường, chất lượng:</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a) Tổ chức việc xây dựng và tham gia xây dựng quy chuẩn kỹ thuật địa phương;</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b) Tổ chức phổ biến áp dụng quy chuẩn kỹ thuật quốc gia, quy chuẩn kỹ thuật địa phương, tiêu chuẩn quốc gia, tiêu chuẩn quốc tế, tiêu chuẩn khu vực, tiêu chuẩn nước ngoài, áp dụng phương thức đánh giá sự phù hợp tiêu chuẩn, quy chuẩn kỹ thuật; hướng dẫn xây dựng tiêu chuẩn cơ sở đối với các tổ chức, cá nhân trên địa bàn; kiểm tra việc chấp hành pháp luật về tiêu chuẩn và quy chuẩn kỹ thuật trên địa bàn;</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c) Tổ chức, quản lý, hướng dẫn các tổ chức, cá nhân sản xuất, kinh doanh thực hiện việc công bố tiêu chuẩn áp dụng đối với các sản phẩm, hàng hóa, dịch vụ, quá trình và môi trường theo phân công, phân cấp của cơ quan nhà nước có thẩm quyền;</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d) Tiếp nhận bản công bố hợp chuẩn của tổ chức, cá nhân đăng ký hoạt động sản xuất, kinh doanh tại địa phương; tiếp nhận bản công bố hợp quy trong lĩnh vực được phân công;</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đ) Thực hiện nhiệm vụ thông báo và hỏi đáp về tiêu chuẩn, đo lường, chất lượng và hàng rào kỹ thuật trong thương mại trên địa bàn;</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e) Tổ chức thực hiện các nhiệm vụ liên quan đến hoạt động nâng cao năng suất và chất lượng sản phẩm, hàng hóa.</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g) Tổ chức mạng lưới kiểm định, hiệu chuẩn, thử nghiệm về đo lường đáp ứng yêu cầu của địa phương; tổ chức thực hiện việc kiểm định, hiệu chuẩn, thử nghiệm về đo lường trong các lĩnh vực và phạm vi được công nhận hoặc được chỉ định;</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h) Tiếp nhận bản công bố sử dụng dấu định lượng; chứng nhận cơ sở đủ điều kiện sử dụng dấu định lượng trên nhãn hàng đóng gói sẵn theo quy định của pháp luật.</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lastRenderedPageBreak/>
        <w:t>i) Tổ chức thực hiện việc kiểm tra về đo lường đối với chuẩn đo lường, phương tiện đo, phép đo, hàng đóng gói sẵn, hoạt động kiểm định, hiệu chuẩn, thử nghiệm về đo lường theo quy định của pháp luật; tổ chức thực hiện các biện pháp để người có quyền và nghĩa vụ liên quan giám sát, kiểm tra việc thực hiện phép đo, phương pháp đo, phương tiện đo, chuẩn đo lường, chất lượng hàng hóa;</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k) Tổ chức thực hiện việc thử nghiệm phục vụ yêu cầu quản lý nhà nước và nhu cầu của tổ chức, cá nhân về chất lượng sản phẩm, hàng hóa trên địa bàn;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l) Chủ trì, phối hợp với các cơ quan có liên quan tổ chức thực hiện kiểm tra chất lượng sản phẩm, hàng hóa trong sản xuất, hàng hóa nhập khẩu, hàng hoá lưu thông trên địa bàn và nhãn hàng hóa, mã số, mã vạch theo phân công, phân cấp hoặc ủy quyền của cơ quan nhà nước có thẩm quyền;</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m) Tổ chức thực hiện việc áp dụng Hệ thống quản lý chất lượng theo TCVN ISO 9001 vào hoạt động của các cơ quan, tổ chức thuộc hệ thống hành chính nhà nước theo quy định của pháp luật.</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11. Về ứng dụng bức xạ và đồng vị phóng xạ, an toàn bức xạ và hạt nhân: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a) Về ứng dụng bức xạ và đồng vị phóng xạ:</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 Tổ chức thực hiện các chương trình, dự án và các biện pháp để thúc đẩy ứng dụng bức xạ và đồng vị phóng xạ phục vụ phát triển kinh tế - xã hội; tổ chức triển khai hoạt động ứng dụng bức xạ và đồng vị phóng xạ trong các ngành kinh tế - kỹ thuật trên địa bàn;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 Quản lý các hoạt động quan trắc phóng xạ môi trường trên địa bàn;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 Tổ chức thực hiện các dịch vụ kỹ thuật liên quan đến ứng dụng bức xạ và đồng vị phóng xạ.</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b) Về an toàn bức xạ và hạt nhân: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 Tổ chức thực hiện việc đăng ký về an toàn bức xạ và hạt nhân theo quy định của pháp luật hoặc phân công, phân cấp, ủy quyền của Ủy ban nhân dân cấp tỉnh;</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 Quản lý việc khai báo, thống kê các nguồn phóng xạ, thiết bị bức xạ, chất thải phóng xạ trên địa bàn theo quy định của pháp luật;</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 Tổ chức thực hiện việc kiểm soát và xử lý sự cố bức xạ, sự cố hạt nhân trên địa bàn;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 Xây dựng và tích hợp với cơ sở dữ liệu quốc gia về kiểm soát an toàn bức xạ và hạt nhân tại địa phương.</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12. Về thông tin, thống kê khoa học và công nghệ:</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a) Tổ chức hướng dẫn và triển khai thực hiện việc thu thập, đăng ký, lưu giữ và công bố thông tin về nhiệm vụ khoa học và công nghệ tại địa phương;</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b) Xây dựng và phát triển hạ tầng thông tin khoa học và công nghệ; tham gia xây dựng và phát triển cơ sở dữ liệu quốc gia về khoa học và công nghệ, các cơ sở dữ liệu về khoa học và công nghệ của địa phương;</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c) Tổ chức và thực hiện xử lý, phân tích - tổng hợp và cung cấp thông tin khoa học và công nghệ phục vụ lãnh đạo, quản lý, nghiên cứu, đào tạo, sản xuất, kinh doanh và phát triển kinh tế - xã hội tại địa phương;</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lastRenderedPageBreak/>
        <w:t>d) Tổ chức chỉ đạo, hướng dẫn và tổ chức thực hiện chế độ báo cáo thống kê cơ sở về khoa học và công nghệ tại địa phương; chủ trì triển khai chế độ báo cáo thống kê tổng hợp về khoa học và công nghệ;</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đ) Triển khai các cuộc điều tra thống kê về khoa học và công nghệ tại địa phương;</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e) Quản lý, xây dựng và phát triển các nguồn tin khoa học và công nghệ của địa phương; tham gia Liên hiệp thư viện Việt Nam về các nguồn thông tin khoa học và công nghệ;</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g) Tổ chức các chợ công nghệ - thiết bị, các trung tâm, sàn giao dịch thông tin công nghệ trực tiếp và trên mạng Internet, triển lãm, hội chợ khoa học và công nghệ; phổ biến, xuất bản ấn phẩm và cung cấp thông tin khoa học và công nghệ;</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h) Tổ chức hoạt động dịch vụ trong lĩnh vực thông tin, thư viện, thống kê, cơ sở dữ liệu về khoa học và công nghệ; in ấn, số hóa; tổ chức các sự kiện khoa học và công nghệ.</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13. Về dịch vụ công:</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a) Hướng dẫn các tổ chức sự nghiệp thực hiện dịch vụ công trong lĩnh vực khoa học và công nghệ trên địa bàn;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b) Tổ chức thực hiện các quy trình, thủ tục, định mức kinh tế - kỹ thuật đối với các hoạt động cung ứng dịch vụ công thuộc lĩnh vực khoa học và công nghệ;</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c) Hướng dẫn, tạo điều kiện hỗ trợ cho các tổ chức thực hiện dịch vụ công về khoa học và công nghệ theo quy định của pháp luật.</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14. Giúp Ủy ban nhân dân tỉnh quản lý nhà nước về hoạt động khoa học và công nghệ đối với doanh nghiệp, tổ chức kinh tế tập thể, kinh tế tư nhân hoạt động trên địa bàn theo quy định của pháp luật.</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15. Thực hiện hợp tác quốc tế về khoa học và công nghệ theo quy định của pháp luật và theo phân công, phân cấp hoặc ủy quyền của Ủy ban nhân dân tỉnh, Chủ tịch Ủy ban nhân dân tỉnh.</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16. Thực hiện công tác thanh tra, kiểm tra, giải quyết khiếu nại, tố cáo trong lĩnh vực khoa học và công nghệ theo quy định của pháp luật và theo sự phân công hoặc ủy quyền của Ủy ban nhân dân cấp tỉnh; tổ chức việc tiếp công dân và thực hiện các quy định về phòng, chống tham nhũng, tiêu cực, các quy định về thực hành tiết kiệm, chống lãng phí; xử lý theo thẩm quyền hoặc kiến nghị cơ quan có thẩm quyền xử lý các vi phạm pháp luật trong lĩnh vực khoa học và công nghệ theo quy định của pháp luật.</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17. Quy định chức năng, nhiệm vụ, quyền hạn, tổ chức bộ máy và mối quan hệ công tác của các đơn vị trực thuộc Sở theo hướng dẫn của Bộ Khoa học và Công nghệ và theo quy định của Ủy ban nhân dân tỉnh.</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 xml:space="preserve">18. Quản lý tổ chức bộ máy, biên chế công chức, số lượng người làm việc trong các đơn vị sự nghiệp công lập trực thuộc Sở; thực hiện chế độ tiền lương và chính sách, chế độ đãi ngộ, đào tạo, bồi dưỡng, khen thưởng, kỷ luật đối với công chức, viên chức và người lao động thuộc phạm vi quản lý của Sở theo quy định </w:t>
      </w:r>
      <w:r w:rsidRPr="00CE34DD">
        <w:rPr>
          <w:rFonts w:ascii="Times New Roman" w:eastAsia="Times New Roman" w:hAnsi="Times New Roman"/>
          <w:color w:val="202020"/>
          <w:sz w:val="28"/>
          <w:szCs w:val="28"/>
        </w:rPr>
        <w:lastRenderedPageBreak/>
        <w:t>của pháp luật và theo phân cấp hoặc uỷ quyền của Ủy ban nhân dân tỉnh; tổ chức bồi dưỡng nghiệp vụ đối với công chức chuyên trách quản lý khoa học và công nghệ thuộc Phòng Kinh tế hoặc Phòng Kinh tế và Hạ tầng cấp huyện.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19. Hướng dẫn, kiểm tra hoạt động của các hội, các tổ chức phi Chính phủ hoạt động trong lĩnh vực khoa học và công nghệ thuộc thẩm quyền của địa phương theo quy định của pháp luật.</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20. Quản lý và chịu trách nhiệm về tài chính, tài sản của Sở theo quy định của pháp luật và theo phân công hoặc uỷ quyền của Ủy ban nhân dân cấp tỉnh.</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21. Tổng hợp thông tin, báo cáo định kỳ sáu tháng, hàng năm hoặc đột xuất về tình hình thực hiện nhiệm vụ được giao với Ủy ban nhân dân cấp tỉnh và Bộ Khoa học và Công nghệ.</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22. Thực hiện nhiệm vụ khác do Ủy ban nhân dân cấp tỉnh, Chủ tịch Ủy ban nhân dân cấp tỉnh giao và theo quy định của pháp luật.</w:t>
      </w:r>
    </w:p>
    <w:p w:rsidR="00CE34DD" w:rsidRPr="00CE34DD" w:rsidRDefault="00CE34DD" w:rsidP="00CE34DD">
      <w:pPr>
        <w:shd w:val="clear" w:color="auto" w:fill="FBFCFD"/>
        <w:spacing w:before="40" w:after="4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Điều 3. Cơ cấu tổ chức</w:t>
      </w:r>
    </w:p>
    <w:p w:rsidR="00CE34DD" w:rsidRPr="00CE34DD" w:rsidRDefault="00CE34DD" w:rsidP="00CE34DD">
      <w:pPr>
        <w:shd w:val="clear" w:color="auto" w:fill="FBFCFD"/>
        <w:spacing w:after="0" w:line="38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1. Lãnh đạo Sở:</w:t>
      </w:r>
    </w:p>
    <w:p w:rsidR="00CE34DD" w:rsidRPr="00CE34DD" w:rsidRDefault="00CE34DD" w:rsidP="00CE34DD">
      <w:pPr>
        <w:shd w:val="clear" w:color="auto" w:fill="FBFCFD"/>
        <w:spacing w:after="0" w:line="38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a) Sở Khoa học và Công nghệ có Giám đốc và không quá 03 Phó Giám đốc. Tiêu chuẩn chức danh Giám đốc, Phó Giám đốc Sở theo hướng dẫn của Bộ Khoa học và Công nghệ;</w:t>
      </w:r>
    </w:p>
    <w:p w:rsidR="00CE34DD" w:rsidRPr="00CE34DD" w:rsidRDefault="00CE34DD" w:rsidP="00CE34DD">
      <w:pPr>
        <w:shd w:val="clear" w:color="auto" w:fill="FBFCFD"/>
        <w:spacing w:after="0" w:line="38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b) Giám đốc Sở là người đứng đầu Sở, chịu trách nhiệm trước Ủy ban nhân dân, Chủ tịch Ủy ban nhân dân cấp tỉnh và trước pháp luật về thực hiện chức năng, nhiệm vụ, quyền hạn của Sở Khoa học và Công nghệ; thực hiện các chức trách, nhiệm vụ của Giám đốc Sở được quy định tại Điều 7 Nghị định số 24/2014/NĐ-CP ngày 04 tháng 4 năm 2014 của Chính phủ quy định tổ chức các cơ quan chuyên môn thuộc Ủy ban nhân dân tỉnh, thành phố trực thuộc Trung ương;</w:t>
      </w:r>
    </w:p>
    <w:p w:rsidR="00CE34DD" w:rsidRPr="00CE34DD" w:rsidRDefault="00CE34DD" w:rsidP="00CE34DD">
      <w:pPr>
        <w:shd w:val="clear" w:color="auto" w:fill="FBFCFD"/>
        <w:spacing w:before="120" w:after="12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c) Phó Giám đốc Sở là người giúp Giám đốc Sở phụ trách, chỉ đạo một số mặt công tác của các cơ quan, đơn vị thuộc và trực thuộc Sở, chịu trách nhiệm trước Giám đốc Sở và trước pháp luật về nhiệm vụ được phân công;</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d) Việc bổ nhiệm, bổ nhiệm lại, miễn nhiệm, điều động, luân chuyển, khen thưởng, kỷ luật, cho từ chức, nghỉ hưu và thực hiện các chế độ, chính sách đối với Giám đốc Sở và Phó Giám đốc Sở do Chủ tịch Ủy ban nhân dân cấp tỉnh quyết định theo quy định của Đảng và Nhà nước.</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2. Các tổ chức tham mưu, tổng hợp và chuyên môn, nghiệp vụ:</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a) Văn phòng;</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b) Thanh tra;</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c) Phòng Kế hoạch - Tài chính;</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d) Phòng Quản lý khoa học;</w:t>
      </w:r>
    </w:p>
    <w:p w:rsidR="00CE34DD" w:rsidRPr="00CE34DD" w:rsidRDefault="00CE34DD" w:rsidP="00CE34DD">
      <w:pPr>
        <w:shd w:val="clear" w:color="auto" w:fill="FBFCFD"/>
        <w:spacing w:after="12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đ) Phòng Quản lý công nghệ và thị trường công nghệ (Đổi tên từ phòng Quản lý công nghệ)</w:t>
      </w:r>
    </w:p>
    <w:p w:rsidR="00CE34DD" w:rsidRPr="00CE34DD" w:rsidRDefault="00CE34DD" w:rsidP="00CE34DD">
      <w:pPr>
        <w:shd w:val="clear" w:color="auto" w:fill="FBFCFD"/>
        <w:spacing w:after="12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e) Phòng Quản lý khoa học và công nghệ cơ sở (Đổi tên từ Phòng Quản lý khoa học và công nghệ cấp huyện)</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lastRenderedPageBreak/>
        <w:t>g) Phòng Quản lý chuyên ngành</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h) Chi cục Tiêu chuẩn Đo lường Chất lượng.</w:t>
      </w:r>
    </w:p>
    <w:p w:rsidR="00CE34DD" w:rsidRPr="00CE34DD" w:rsidRDefault="00CE34DD" w:rsidP="00CE34DD">
      <w:pPr>
        <w:shd w:val="clear" w:color="auto" w:fill="FBFCFD"/>
        <w:spacing w:after="12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Chi cục Tiêu chuẩn Đo lường Chất lượng có tư cách pháp nhân, có con dấu, tài khoản riêng.</w:t>
      </w:r>
    </w:p>
    <w:p w:rsidR="00CE34DD" w:rsidRPr="00CE34DD" w:rsidRDefault="00CE34DD" w:rsidP="00CE34DD">
      <w:pPr>
        <w:shd w:val="clear" w:color="auto" w:fill="FBFCFD"/>
        <w:spacing w:after="12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Đơn vị sự nghiệp công lập trực thuộc Chi cục: Trung tâm Kỹ thuật Tiêu chuẩn Đo lường Chất lượng</w:t>
      </w:r>
    </w:p>
    <w:p w:rsidR="00CE34DD" w:rsidRPr="00CE34DD" w:rsidRDefault="00CE34DD" w:rsidP="00CE34DD">
      <w:pPr>
        <w:shd w:val="clear" w:color="auto" w:fill="FBFCFD"/>
        <w:spacing w:after="12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3. Các đơn vị sự nghiệp công lập:</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a) Trung tâm Thông tin và Thống kê khoa học và công nghệ  (Đổi tên từ Trung tâm Thông tin KHCN và tin học)</w:t>
      </w:r>
    </w:p>
    <w:p w:rsidR="00CE34DD" w:rsidRPr="00CE34DD" w:rsidRDefault="00CE34DD" w:rsidP="00CE34DD">
      <w:pPr>
        <w:shd w:val="clear" w:color="auto" w:fill="FBFCFD"/>
        <w:spacing w:after="0" w:line="240" w:lineRule="auto"/>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b) Trung tâm Ứng dụng tiến bộ khoa học và công nghệ.</w:t>
      </w:r>
    </w:p>
    <w:p w:rsidR="00CE34DD" w:rsidRPr="00CE34DD" w:rsidRDefault="00CE34DD" w:rsidP="00CE34DD">
      <w:pPr>
        <w:shd w:val="clear" w:color="auto" w:fill="FBFCFD"/>
        <w:spacing w:before="40" w:after="4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c) Trung tâm khoa học xã hội và nhân văn</w:t>
      </w:r>
    </w:p>
    <w:p w:rsidR="00CE34DD" w:rsidRPr="00CE34DD" w:rsidRDefault="00CE34DD" w:rsidP="00CE34DD">
      <w:pPr>
        <w:shd w:val="clear" w:color="auto" w:fill="FBFCFD"/>
        <w:spacing w:before="40" w:after="4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Các hoạt động chuyên môn, nghiệp vụ cơ bản theo chức năng, nhiệm vụ, quyền hạn của các tổ chức hành chính, đơn vị sự nghiệp công cập trực thuộc Sở được hướng dẫn tại phụ lục kèm theo thông tư liên tịch số 29/2014/TTLT-BKHCN-BNV ngày 15 tháng 10 năm 2014 của Bộ Khoa học và Công nghệ và Bộ Nội vụ hướng dẫn chức năng, nhiệm vụ, quyền hạn và cơ cấu tổ chức của cơ quan chuyên môn về khoa học và công nghệ thuộc Uỷ ban nhân dân tỉnh, cấp huyện.</w:t>
      </w:r>
    </w:p>
    <w:p w:rsidR="00CE34DD" w:rsidRPr="00CE34DD" w:rsidRDefault="00CE34DD" w:rsidP="00CE34DD">
      <w:pPr>
        <w:shd w:val="clear" w:color="auto" w:fill="FBFCFD"/>
        <w:spacing w:before="40" w:after="4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Điều 4. Biên chế</w:t>
      </w:r>
    </w:p>
    <w:p w:rsidR="00CE34DD" w:rsidRPr="00CE34DD" w:rsidRDefault="00CE34DD" w:rsidP="00CE34DD">
      <w:pPr>
        <w:shd w:val="clear" w:color="auto" w:fill="FBFCFD"/>
        <w:spacing w:before="40" w:after="4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Biên chế công chức, số lượng người làm việc trong các đơn vị sự nghiệp công lập của Sở được giao trên cơ sở vị trí làm việc, gắn với chức năng nhiệm vụ, phạm vi hoạt động và nằm trong tổng số biên chế công chức, số lượng người làm việc trong các cơ quan, tổ chức của tỉnh được cấp có thẩm quyền giao.</w:t>
      </w:r>
    </w:p>
    <w:p w:rsidR="00CE34DD" w:rsidRPr="00CE34DD" w:rsidRDefault="00CE34DD" w:rsidP="00CE34DD">
      <w:pPr>
        <w:shd w:val="clear" w:color="auto" w:fill="FBFCFD"/>
        <w:spacing w:before="40" w:after="4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Điều 5. Trách nhiệm thi hành.</w:t>
      </w:r>
    </w:p>
    <w:p w:rsidR="00CE34DD" w:rsidRPr="00CE34DD" w:rsidRDefault="00CE34DD" w:rsidP="00CE34DD">
      <w:pPr>
        <w:shd w:val="clear" w:color="auto" w:fill="FBFCFD"/>
        <w:spacing w:before="40" w:after="4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1. Giao Giám đốc Sở Khoa học và Công nghệ phối hợp với Giám đốc Sở Nội vụ, Giám đốc các sở và Thủ trưởng các ban, ngành liên quan tổ chức triển khai thực hiện Quy định này.</w:t>
      </w:r>
    </w:p>
    <w:p w:rsidR="00CE34DD" w:rsidRPr="00CE34DD" w:rsidRDefault="00CE34DD" w:rsidP="00CE34DD">
      <w:pPr>
        <w:shd w:val="clear" w:color="auto" w:fill="FBFCFD"/>
        <w:spacing w:before="40" w:after="4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2. Căn cứ Quy định này, Sở Khoa học và Công nghệ có trách nhiệm xây dựng chức năng, nhiệm vụ, tổ chức các phòng chuyên môn, nghiệp vụ, các bộ phận thuộc Sở, các đơn vị trực thuộc; các nội quy, quy chế hoạt động của Sở, mối quan hệ với đơn vị thuộc Sở và các ngành, các cấp liên quan để thực hiện chức năng, nhiệm vụ theo quy định.</w:t>
      </w:r>
    </w:p>
    <w:p w:rsidR="00CE34DD" w:rsidRPr="00CE34DD" w:rsidRDefault="00CE34DD" w:rsidP="00CE34DD">
      <w:pPr>
        <w:shd w:val="clear" w:color="auto" w:fill="FBFCFD"/>
        <w:spacing w:before="40" w:after="40" w:line="340" w:lineRule="atLeast"/>
        <w:ind w:firstLine="567"/>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3. Trong quá trình thực hiện nếu có vấn đề phát sinh hoặc có khó khăn, vướng mắc, Sở Khoa học và Công nghệ và các cơ quan liên quan báo cáo UBND tỉnh ( qua Sở Nội vụ) để xem xét, sửa đổi, bổ sung cho phù hợp.</w:t>
      </w:r>
    </w:p>
    <w:p w:rsidR="00CE34DD" w:rsidRPr="00CE34DD" w:rsidRDefault="00CE34DD" w:rsidP="00CE34DD">
      <w:pPr>
        <w:shd w:val="clear" w:color="auto" w:fill="FBFCFD"/>
        <w:spacing w:after="0" w:line="240" w:lineRule="auto"/>
        <w:ind w:firstLine="720"/>
        <w:jc w:val="both"/>
        <w:rPr>
          <w:rFonts w:ascii="Times New Roman" w:eastAsia="Times New Roman" w:hAnsi="Times New Roman"/>
          <w:color w:val="202020"/>
          <w:sz w:val="28"/>
          <w:szCs w:val="28"/>
        </w:rPr>
      </w:pPr>
      <w:r w:rsidRPr="00CE34DD">
        <w:rPr>
          <w:rFonts w:ascii="Times New Roman" w:eastAsia="Times New Roman" w:hAnsi="Times New Roman"/>
          <w:color w:val="202020"/>
          <w:sz w:val="28"/>
          <w:szCs w:val="28"/>
        </w:rPr>
        <w:t> </w:t>
      </w:r>
    </w:p>
    <w:tbl>
      <w:tblPr>
        <w:tblW w:w="0" w:type="auto"/>
        <w:jc w:val="center"/>
        <w:tblCellSpacing w:w="0" w:type="dxa"/>
        <w:tblCellMar>
          <w:left w:w="0" w:type="dxa"/>
          <w:right w:w="0" w:type="dxa"/>
        </w:tblCellMar>
        <w:tblLook w:val="04A0" w:firstRow="1" w:lastRow="0" w:firstColumn="1" w:lastColumn="0" w:noHBand="0" w:noVBand="1"/>
      </w:tblPr>
      <w:tblGrid>
        <w:gridCol w:w="4425"/>
        <w:gridCol w:w="4425"/>
      </w:tblGrid>
      <w:tr w:rsidR="00CE34DD" w:rsidRPr="00CE34DD" w:rsidTr="00CE34DD">
        <w:trPr>
          <w:trHeight w:val="283"/>
          <w:tblCellSpacing w:w="0" w:type="dxa"/>
          <w:jc w:val="center"/>
        </w:trPr>
        <w:tc>
          <w:tcPr>
            <w:tcW w:w="4425" w:type="dxa"/>
            <w:tcMar>
              <w:top w:w="0" w:type="dxa"/>
              <w:left w:w="108" w:type="dxa"/>
              <w:bottom w:w="0" w:type="dxa"/>
              <w:right w:w="108" w:type="dxa"/>
            </w:tcMar>
            <w:hideMark/>
          </w:tcPr>
          <w:p w:rsidR="00CE34DD" w:rsidRPr="00CE34DD" w:rsidRDefault="00CE34DD" w:rsidP="00CE34DD">
            <w:pPr>
              <w:spacing w:after="0" w:line="240" w:lineRule="auto"/>
              <w:jc w:val="both"/>
              <w:rPr>
                <w:rFonts w:ascii="Times New Roman" w:eastAsia="Times New Roman" w:hAnsi="Times New Roman"/>
                <w:sz w:val="24"/>
                <w:szCs w:val="24"/>
              </w:rPr>
            </w:pPr>
            <w:r w:rsidRPr="00CE34DD">
              <w:rPr>
                <w:rFonts w:ascii="Times New Roman" w:eastAsia="Times New Roman" w:hAnsi="Times New Roman"/>
                <w:sz w:val="28"/>
                <w:szCs w:val="28"/>
              </w:rPr>
              <w:t>.</w:t>
            </w:r>
          </w:p>
          <w:p w:rsidR="00CE34DD" w:rsidRPr="00CE34DD" w:rsidRDefault="00CE34DD" w:rsidP="00CE34DD">
            <w:pPr>
              <w:spacing w:after="0" w:line="240" w:lineRule="auto"/>
              <w:jc w:val="both"/>
              <w:rPr>
                <w:rFonts w:ascii="Times New Roman" w:eastAsia="Times New Roman" w:hAnsi="Times New Roman"/>
                <w:sz w:val="24"/>
                <w:szCs w:val="24"/>
              </w:rPr>
            </w:pPr>
            <w:r w:rsidRPr="00CE34DD">
              <w:rPr>
                <w:rFonts w:ascii="Times New Roman" w:eastAsia="Times New Roman" w:hAnsi="Times New Roman"/>
                <w:sz w:val="28"/>
                <w:szCs w:val="28"/>
              </w:rPr>
              <w:t> </w:t>
            </w:r>
          </w:p>
          <w:p w:rsidR="00CE34DD" w:rsidRPr="00CE34DD" w:rsidRDefault="00CE34DD" w:rsidP="00CE34DD">
            <w:pPr>
              <w:spacing w:after="0" w:line="240" w:lineRule="auto"/>
              <w:jc w:val="both"/>
              <w:rPr>
                <w:rFonts w:ascii="Times New Roman" w:eastAsia="Times New Roman" w:hAnsi="Times New Roman"/>
                <w:sz w:val="24"/>
                <w:szCs w:val="24"/>
              </w:rPr>
            </w:pPr>
            <w:r w:rsidRPr="00CE34DD">
              <w:rPr>
                <w:rFonts w:ascii="Times New Roman" w:eastAsia="Times New Roman" w:hAnsi="Times New Roman"/>
                <w:sz w:val="28"/>
                <w:szCs w:val="28"/>
              </w:rPr>
              <w:t> </w:t>
            </w:r>
          </w:p>
        </w:tc>
        <w:tc>
          <w:tcPr>
            <w:tcW w:w="4425" w:type="dxa"/>
            <w:tcMar>
              <w:top w:w="0" w:type="dxa"/>
              <w:left w:w="108" w:type="dxa"/>
              <w:bottom w:w="0" w:type="dxa"/>
              <w:right w:w="108" w:type="dxa"/>
            </w:tcMar>
            <w:hideMark/>
          </w:tcPr>
          <w:p w:rsidR="00CE34DD" w:rsidRDefault="00CE34DD" w:rsidP="00CE34DD">
            <w:pPr>
              <w:spacing w:after="0" w:line="240" w:lineRule="auto"/>
              <w:jc w:val="center"/>
              <w:rPr>
                <w:rFonts w:ascii="Times New Roman" w:eastAsia="Times New Roman" w:hAnsi="Times New Roman"/>
                <w:b/>
                <w:bCs/>
                <w:sz w:val="28"/>
                <w:szCs w:val="28"/>
              </w:rPr>
            </w:pPr>
            <w:r w:rsidRPr="00CE34DD">
              <w:rPr>
                <w:rFonts w:ascii="Times New Roman" w:eastAsia="Times New Roman" w:hAnsi="Times New Roman"/>
                <w:b/>
                <w:bCs/>
                <w:sz w:val="28"/>
                <w:szCs w:val="28"/>
              </w:rPr>
              <w:t>TM. ỦY BAN NHÂN DÂN</w:t>
            </w:r>
            <w:r w:rsidRPr="00CE34DD">
              <w:rPr>
                <w:rFonts w:ascii="Times New Roman" w:eastAsia="Times New Roman" w:hAnsi="Times New Roman"/>
                <w:b/>
                <w:bCs/>
                <w:sz w:val="28"/>
                <w:szCs w:val="28"/>
              </w:rPr>
              <w:br/>
              <w:t>CHỦ TỊCH</w:t>
            </w:r>
          </w:p>
          <w:p w:rsidR="00CE34DD" w:rsidRPr="00CE34DD" w:rsidRDefault="00CE34DD" w:rsidP="00CE34DD">
            <w:pPr>
              <w:spacing w:after="0" w:line="240" w:lineRule="auto"/>
              <w:jc w:val="center"/>
              <w:rPr>
                <w:rFonts w:ascii="Times New Roman" w:eastAsia="Times New Roman" w:hAnsi="Times New Roman"/>
                <w:sz w:val="24"/>
                <w:szCs w:val="24"/>
              </w:rPr>
            </w:pPr>
            <w:r w:rsidRPr="00CE34DD">
              <w:rPr>
                <w:rFonts w:ascii="Times New Roman" w:eastAsia="Times New Roman" w:hAnsi="Times New Roman"/>
                <w:b/>
                <w:bCs/>
                <w:sz w:val="28"/>
                <w:szCs w:val="28"/>
              </w:rPr>
              <w:t>(Đã  ký)</w:t>
            </w:r>
            <w:bookmarkStart w:id="0" w:name="_GoBack"/>
            <w:bookmarkEnd w:id="0"/>
          </w:p>
          <w:p w:rsidR="00CE34DD" w:rsidRPr="00CE34DD" w:rsidRDefault="00CE34DD" w:rsidP="00CE34DD">
            <w:pPr>
              <w:spacing w:after="0" w:line="240" w:lineRule="auto"/>
              <w:jc w:val="center"/>
              <w:rPr>
                <w:rFonts w:ascii="Times New Roman" w:eastAsia="Times New Roman" w:hAnsi="Times New Roman"/>
                <w:sz w:val="24"/>
                <w:szCs w:val="24"/>
              </w:rPr>
            </w:pPr>
            <w:r w:rsidRPr="00CE34DD">
              <w:rPr>
                <w:rFonts w:ascii="Times New Roman" w:eastAsia="Times New Roman" w:hAnsi="Times New Roman"/>
                <w:b/>
                <w:bCs/>
                <w:sz w:val="28"/>
                <w:szCs w:val="28"/>
              </w:rPr>
              <w:t> </w:t>
            </w:r>
          </w:p>
          <w:p w:rsidR="00CE34DD" w:rsidRPr="00CE34DD" w:rsidRDefault="00CE34DD" w:rsidP="00CE34DD">
            <w:pPr>
              <w:spacing w:after="0" w:line="240" w:lineRule="auto"/>
              <w:jc w:val="center"/>
              <w:rPr>
                <w:rFonts w:ascii="Times New Roman" w:eastAsia="Times New Roman" w:hAnsi="Times New Roman"/>
                <w:sz w:val="24"/>
                <w:szCs w:val="24"/>
              </w:rPr>
            </w:pPr>
            <w:r w:rsidRPr="00CE34DD">
              <w:rPr>
                <w:rFonts w:ascii="Times New Roman" w:eastAsia="Times New Roman" w:hAnsi="Times New Roman"/>
                <w:b/>
                <w:bCs/>
                <w:sz w:val="28"/>
                <w:szCs w:val="28"/>
              </w:rPr>
              <w:t>  Nguyễn Xuân Đường</w:t>
            </w:r>
          </w:p>
          <w:p w:rsidR="00CE34DD" w:rsidRPr="00CE34DD" w:rsidRDefault="00CE34DD" w:rsidP="00CE34DD">
            <w:pPr>
              <w:spacing w:before="240" w:after="0" w:line="240" w:lineRule="auto"/>
              <w:jc w:val="center"/>
              <w:rPr>
                <w:rFonts w:ascii="Times New Roman" w:eastAsia="Times New Roman" w:hAnsi="Times New Roman"/>
                <w:sz w:val="24"/>
                <w:szCs w:val="24"/>
              </w:rPr>
            </w:pPr>
          </w:p>
        </w:tc>
      </w:tr>
    </w:tbl>
    <w:p w:rsidR="007F3F23" w:rsidRDefault="007F3F23"/>
    <w:sectPr w:rsidR="007F3F23" w:rsidSect="00841304">
      <w:pgSz w:w="11907" w:h="16840" w:code="9"/>
      <w:pgMar w:top="1134" w:right="1134" w:bottom="1134" w:left="1701" w:header="0" w:footer="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81"/>
  <w:drawingGridVerticalSpacing w:val="19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DD"/>
    <w:rsid w:val="000C7BE1"/>
    <w:rsid w:val="00367E93"/>
    <w:rsid w:val="003C6948"/>
    <w:rsid w:val="00726366"/>
    <w:rsid w:val="007F3F23"/>
    <w:rsid w:val="00841304"/>
    <w:rsid w:val="009A63BB"/>
    <w:rsid w:val="00AE275B"/>
    <w:rsid w:val="00B61557"/>
    <w:rsid w:val="00CE34DD"/>
    <w:rsid w:val="00CF53B6"/>
    <w:rsid w:val="00F7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0009C-91CA-4AF6-99B5-06F30B88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948"/>
    <w:pPr>
      <w:spacing w:after="200" w:line="276" w:lineRule="auto"/>
    </w:pPr>
    <w:rPr>
      <w:sz w:val="22"/>
      <w:szCs w:val="22"/>
    </w:rPr>
  </w:style>
  <w:style w:type="paragraph" w:styleId="Heading1">
    <w:name w:val="heading 1"/>
    <w:basedOn w:val="Normal"/>
    <w:next w:val="Normal"/>
    <w:link w:val="Heading1Char"/>
    <w:uiPriority w:val="9"/>
    <w:qFormat/>
    <w:rsid w:val="003C6948"/>
    <w:pPr>
      <w:keepNext/>
      <w:keepLines/>
      <w:spacing w:before="480" w:after="0"/>
      <w:outlineLvl w:val="0"/>
    </w:pPr>
    <w:rPr>
      <w:rFonts w:ascii="Times New Roman" w:eastAsia="Times New Roman" w:hAnsi="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6948"/>
    <w:rPr>
      <w:rFonts w:ascii="Times New Roman" w:eastAsia="Times New Roman" w:hAnsi="Times New Roman"/>
      <w:b/>
      <w:bCs/>
      <w:color w:val="365F91"/>
      <w:sz w:val="28"/>
      <w:szCs w:val="28"/>
    </w:rPr>
  </w:style>
  <w:style w:type="paragraph" w:styleId="NoSpacing">
    <w:name w:val="No Spacing"/>
    <w:link w:val="NoSpacingChar"/>
    <w:uiPriority w:val="1"/>
    <w:qFormat/>
    <w:rsid w:val="003C6948"/>
    <w:rPr>
      <w:sz w:val="22"/>
      <w:szCs w:val="22"/>
    </w:rPr>
  </w:style>
  <w:style w:type="character" w:customStyle="1" w:styleId="NoSpacingChar">
    <w:name w:val="No Spacing Char"/>
    <w:link w:val="NoSpacing"/>
    <w:uiPriority w:val="1"/>
    <w:locked/>
    <w:rsid w:val="003C6948"/>
    <w:rPr>
      <w:sz w:val="22"/>
      <w:szCs w:val="22"/>
    </w:rPr>
  </w:style>
  <w:style w:type="paragraph" w:styleId="ListParagraph">
    <w:name w:val="List Paragraph"/>
    <w:basedOn w:val="Normal"/>
    <w:uiPriority w:val="34"/>
    <w:qFormat/>
    <w:rsid w:val="003C6948"/>
    <w:pPr>
      <w:ind w:left="720"/>
      <w:contextualSpacing/>
    </w:pPr>
  </w:style>
  <w:style w:type="character" w:styleId="Strong">
    <w:name w:val="Strong"/>
    <w:basedOn w:val="DefaultParagraphFont"/>
    <w:uiPriority w:val="22"/>
    <w:qFormat/>
    <w:rsid w:val="00CE34DD"/>
    <w:rPr>
      <w:b/>
      <w:bCs/>
    </w:rPr>
  </w:style>
  <w:style w:type="character" w:styleId="Emphasis">
    <w:name w:val="Emphasis"/>
    <w:basedOn w:val="DefaultParagraphFont"/>
    <w:uiPriority w:val="20"/>
    <w:qFormat/>
    <w:rsid w:val="00CE34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1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3304</Words>
  <Characters>18839</Characters>
  <Application>Microsoft Office Word</Application>
  <DocSecurity>0</DocSecurity>
  <Lines>156</Lines>
  <Paragraphs>44</Paragraphs>
  <ScaleCrop>false</ScaleCrop>
  <Company/>
  <LinksUpToDate>false</LinksUpToDate>
  <CharactersWithSpaces>22099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TRUNGTAM_THONGTIN</dc:creator>
  <cp:keywords/>
  <dc:description/>
  <cp:lastModifiedBy>TRUNGTAM_THONGTIN</cp:lastModifiedBy>
  <cp:revision>1</cp:revision>
  <dcterms:created xsi:type="dcterms:W3CDTF">2023-11-07T01:18:00Z</dcterms:created>
  <dcterms:modified xsi:type="dcterms:W3CDTF">2023-11-07T01:21:00Z</dcterms:modified>
</cp:coreProperties>
</file>