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59" w:rsidRPr="00C62F59" w:rsidRDefault="00C62F59" w:rsidP="00C62F59">
      <w:pPr>
        <w:keepLines/>
        <w:spacing w:after="0"/>
        <w:ind w:firstLine="0"/>
        <w:jc w:val="center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Đời sống văn hóa người Mông ở Nghệ An</w:t>
      </w:r>
    </w:p>
    <w:p w:rsidR="00C62F59" w:rsidRPr="00C62F59" w:rsidRDefault="00C62F59" w:rsidP="00C62F59">
      <w:pPr>
        <w:keepLines/>
        <w:spacing w:after="0"/>
        <w:ind w:firstLine="0"/>
        <w:jc w:val="right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Thu Vân</w:t>
      </w:r>
    </w:p>
    <w:p w:rsidR="00A25EEA" w:rsidRPr="00C62F59" w:rsidRDefault="00C62F59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Nam, ngư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cư trú ch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vùng Tây B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c. Ngư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Mông 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đư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coi là nh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dân cư có đi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cư trú xa nh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trong quá trình di cư t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vào Nam. T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vùng đ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coi là đi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c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Nam, ngư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thư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các dân t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khác g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là ngư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</w:t>
      </w:r>
      <w:r w:rsidR="008D3002"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M</w:t>
      </w:r>
      <w:r w:rsidR="008D3002"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ẹ</w:t>
      </w:r>
      <w:r w:rsidR="008D3002"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o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cách phát âm n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phương t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ti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</w:t>
      </w:r>
      <w:r w:rsidR="008D3002"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Mèo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mà thành. T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sau khi đ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Mèo thành Mông đ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r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ph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kh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khi đư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g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đúng tên c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="008D3002"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mình.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Mông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có kho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29.000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chi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7% dân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toàn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và chi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3,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6%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trong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c. Theo các nhà nghiên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Vi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Nam thì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có ngu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phía Nam Trung Qu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c.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đây,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Dao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Trung Qu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c, cho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VII-IX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phát tri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và tách ra thành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p. Qua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Trung Qu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c,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tránh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phong ki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hà kh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và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bóc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tàn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chúa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Thái Bình Thiên Qu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khi Trung Qu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phóng (1949),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đã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thiên di.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di chuy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Quý Châu (Trung Qu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c)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phía Tây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Vi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Nam và cư trú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nh, lâu dài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đây. Tuy nhiên, do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du canh du cư nên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di cư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các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phía Tây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sang Xiêng Kho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(Lào),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Sơn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sang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Nưa (Lào). Và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các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này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Lào,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di cư sang các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mi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Tây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An, trong đó huy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K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ỳ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Sơn là huy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trung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và đông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 cách đây kho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100 - 150 năm. 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thu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nhóm ngôn ng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Mông -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Dao,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tên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khác nhau như: Mèo,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o, Mi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Mán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ng.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Mông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có hai ngành: Mông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và Mông đen,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phân chia này không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vào màu da như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tài li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đã vi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 mà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vào trang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hai ngành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này.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Do di cư đ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Ngh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mu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hơn nh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dân t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khác nên đ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bàn cư trú ch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y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dân t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Mông là nh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vùng đ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núi cao, có đ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d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n; v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đi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khí h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nhi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 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gió mùa. T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p trung 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3 huy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là: K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ỳ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Sơn, Tương Dương và Qu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Phong, trong đó huy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trung đông nh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là K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ỳ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Sơn v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hơn 25.000 ngư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Đi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ki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và hoàn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đó đã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 ra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thói quen, cách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ng, thái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phương pháp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x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thiên nhiên và xã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môi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xung quanh,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 nên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thái văn hóa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riêng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Mông. Trong dòng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văn hóa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54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anh em, văn hóa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Mông đã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 nên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thái riêng phong phú và đa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ng, bao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m: Phương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xu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xã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văn hóa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 phi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 văn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hóa dân gian,...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Kinh t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ế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Mông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sinh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ngày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nương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y. Có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nói trình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canh tác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cao hơn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so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các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khác cư trú trong vùng,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là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nương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canh. Trên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nương này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các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hoa màu, cây thu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nh, cây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i...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đây, khi chưa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khai hóa,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phi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khá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u, di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tích cây thu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phi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canh tác trong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sâu gây khó khăn cho vi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phá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các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chính quy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n.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Ngày nay, do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tuyên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sâu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ng, nên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đã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quán này, chuy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sang vi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mang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kinh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cao. Chăn nuôi gia súc gia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khá phát tri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Mông,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gia đình nuôi hàng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con gia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m, gia súc các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có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quán chăn nuôi theo hình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rông nên các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gia súc như bò, trâu, ng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a, dê thông thư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trong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ng,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tho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có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vào trông coi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khi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vào ki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tra.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chính sách phát tri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kinh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nông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nông thôn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chính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cũng đã và đang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 hình kinh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ao chu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(VAC)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làm kinh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trang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do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cu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đã có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thay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đáng k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.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công khá phát tri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như rèn đúc, làm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y,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c, đan lát,...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ong đó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rèn tương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phát tri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làm ra đa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như con dao, cái rìu, lư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cày,...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cho nhu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xu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 xml:space="preserve">Nhà 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ở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cư theo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.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theo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và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nhà san sát nhau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lưng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nú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ngôi nhà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đây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có ki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trúc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nhau,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khi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bư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chân vào đây,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ta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khó phân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nhà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này,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khác. Đó chính là kinh nghi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qu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cư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giúp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nhau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trong cùng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khi có k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thù hay thú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phá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Ki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trúc ngôi nhà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dù to hay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có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3 gian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x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theo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gian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u, gian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và gian cu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Các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và mái nhà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như sa mu, pơ mu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t.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Đây chính là nét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trưng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khi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chân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làng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Mông.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sa mu, pơ mu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giúp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qua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cái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mùa đông và mát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vào mùa hè nóng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c,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hàng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năm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Ta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dàng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ngôi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nhà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mái sa mu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đã lên rêu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c, ván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cong vênh lên nhưng còn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n. Ngày nay,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gia đình có kinh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đã xây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ngôi nhà kiên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 nhà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n,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ng, 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hay nh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nhà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p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n. Trong nhà cũng đư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bài trí theo l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hi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và nhi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th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ti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khác.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</w:pPr>
      <w:r w:rsidRPr="00C62F59">
        <w:rPr>
          <w:rStyle w:val="Normal1"/>
          <w:rFonts w:ascii="Times New Roman" w:eastAsia="UTM Diana" w:hAnsi="Times New Roman" w:cs="Times New Roman"/>
          <w:color w:val="404393"/>
          <w:spacing w:val="-7"/>
          <w:sz w:val="28"/>
          <w:szCs w:val="28"/>
        </w:rPr>
        <w:t>Trang ph</w:t>
      </w:r>
      <w:r w:rsidRPr="00C62F59">
        <w:rPr>
          <w:rStyle w:val="Normal1"/>
          <w:rFonts w:ascii="Times New Roman" w:eastAsia="UTM Diana" w:hAnsi="Times New Roman" w:cs="Times New Roman"/>
          <w:color w:val="404393"/>
          <w:spacing w:val="-7"/>
          <w:sz w:val="28"/>
          <w:szCs w:val="28"/>
        </w:rPr>
        <w:t>ụ</w:t>
      </w:r>
      <w:r w:rsidRPr="00C62F59">
        <w:rPr>
          <w:rStyle w:val="Normal1"/>
          <w:rFonts w:ascii="Times New Roman" w:eastAsia="UTM Diana" w:hAnsi="Times New Roman" w:cs="Times New Roman"/>
          <w:color w:val="404393"/>
          <w:spacing w:val="-7"/>
          <w:sz w:val="28"/>
          <w:szCs w:val="28"/>
        </w:rPr>
        <w:t>c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lastRenderedPageBreak/>
        <w:t>Trang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là y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trong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văn hóa v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th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ng bào Mông 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An. V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Mông, trư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khi đi làm dâu,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ẹ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con gái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váy áo coi như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môn. Khi v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nhà ch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r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i, cô gái l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thêu d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váy áo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ẹ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ẻ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và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ẹ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ch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ng.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ta quan ni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m,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giàu có là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có nhi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váy áo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ẹ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p và nhi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trang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c, chính vì v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y mà trang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dân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Mông luôn r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ỡ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,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đáo khác thư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ng.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làm đư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rang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hoàn ch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nh, các bà, các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ẹ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, các ch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r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nhi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th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gian và công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c.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qu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áo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dân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Mông g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m có khăn qu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u, khăn len (cũng là khăn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u) đư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d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tay; váy, y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m đư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thêu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tay. Các hoa văn, 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ti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trên trang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Mông thiên v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màu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c. Đó là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k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p gi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các màu nóng,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o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m giác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t, 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tư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ng. Không quá chú tr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ti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t, hoa văn, váy áo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Mông đư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chú tr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ng 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vi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màu cũng như vi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thay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ch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li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các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ng trơn 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(ghép v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i),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(thêu) hay các chi ti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khi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cho ngh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thu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trang trí trên trang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Mông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đáo và khác bi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so v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các dân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khác.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trang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đư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đính nh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cư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m r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k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ỳ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,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. Chính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trong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công đo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may, thêu nên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hoàn thành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trang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Mông s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ẽ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khá nhi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th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gian. Riêng may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thô,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qu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áo đã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2 - 3 ngày, còn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 thêu thì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2 tu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n.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nào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k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ỳ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thì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t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tháng tr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i. Chính vì l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ẽ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đó, giá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m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t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trang 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bào Mông cũng không 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ỏ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. Có nh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ng b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váy c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a ph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 ngư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i Mông có giá hơn 30 tri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u đ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5"/>
          <w:sz w:val="28"/>
          <w:szCs w:val="28"/>
        </w:rPr>
        <w:t xml:space="preserve">ng. 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color w:val="404393"/>
          <w:spacing w:val="-5"/>
          <w:sz w:val="28"/>
          <w:szCs w:val="28"/>
        </w:rPr>
      </w:pPr>
      <w:r w:rsidRPr="00C62F59">
        <w:rPr>
          <w:rStyle w:val="Normal1"/>
          <w:rFonts w:ascii="Times New Roman" w:eastAsia="UTM Diana" w:hAnsi="Times New Roman" w:cs="Times New Roman"/>
          <w:color w:val="404393"/>
          <w:spacing w:val="-7"/>
          <w:sz w:val="28"/>
          <w:szCs w:val="28"/>
        </w:rPr>
        <w:t>Cư</w:t>
      </w:r>
      <w:r w:rsidRPr="00C62F59">
        <w:rPr>
          <w:rStyle w:val="Normal1"/>
          <w:rFonts w:ascii="Times New Roman" w:eastAsia="UTM Diana" w:hAnsi="Times New Roman" w:cs="Times New Roman"/>
          <w:color w:val="404393"/>
          <w:spacing w:val="-7"/>
          <w:sz w:val="28"/>
          <w:szCs w:val="28"/>
        </w:rPr>
        <w:t>ớ</w:t>
      </w:r>
      <w:r w:rsidRPr="00C62F59">
        <w:rPr>
          <w:rStyle w:val="Normal1"/>
          <w:rFonts w:ascii="Times New Roman" w:eastAsia="UTM Diana" w:hAnsi="Times New Roman" w:cs="Times New Roman"/>
          <w:color w:val="404393"/>
          <w:spacing w:val="-7"/>
          <w:sz w:val="28"/>
          <w:szCs w:val="28"/>
        </w:rPr>
        <w:t>i h</w:t>
      </w:r>
      <w:r w:rsidRPr="00C62F59">
        <w:rPr>
          <w:rStyle w:val="Normal1"/>
          <w:rFonts w:ascii="Times New Roman" w:eastAsia="UTM Diana" w:hAnsi="Times New Roman" w:cs="Times New Roman"/>
          <w:color w:val="404393"/>
          <w:spacing w:val="-7"/>
          <w:sz w:val="28"/>
          <w:szCs w:val="28"/>
        </w:rPr>
        <w:t>ỏ</w:t>
      </w:r>
      <w:r w:rsidRPr="00C62F59">
        <w:rPr>
          <w:rStyle w:val="Normal1"/>
          <w:rFonts w:ascii="Times New Roman" w:eastAsia="UTM Diana" w:hAnsi="Times New Roman" w:cs="Times New Roman"/>
          <w:color w:val="404393"/>
          <w:spacing w:val="-7"/>
          <w:sz w:val="28"/>
          <w:szCs w:val="28"/>
        </w:rPr>
        <w:t>i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là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trong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nghi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quan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con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bào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đây có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dâu.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con trai có quy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cô gái nào mình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thích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làm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. Sau khi đã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nhà mình,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con trai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ông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sang nhà gái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xin phép. Sau đó, thông qua ông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nhà trai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đám cư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đưa sang đúng ngày cư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m: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n,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n, 20 lít 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u, 7 con gà (2 con ăn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ng, 1 con giao cho nhà gái cúng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tiên, 4 con làm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vía cô dâu và chú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), thu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lá,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khăn. Trong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cô gái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thì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cư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p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cô gái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(thư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x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y ra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chàng trai nhà giàu) và nhà trai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danh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cho nhà gái. Ngày nay,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này không còn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n. Trai gái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nhau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ý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nhau theo pháp lu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nhà nư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c.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đây, cũng vì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ôn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ra theo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áp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 cư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khi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cho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cô gái Mông đã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ăn lá ngón,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cái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thoát cho mình.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color w:val="404393"/>
          <w:sz w:val="28"/>
          <w:szCs w:val="28"/>
        </w:rPr>
      </w:pP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Tang ma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lastRenderedPageBreak/>
        <w:t>Khi trong gia đình có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th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, bư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tiên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ta thông báo cho anh em 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hàng và làng xóm bi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t. Vi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làm ti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p t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heo là th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khèn bàn Kênh tu xia (bài t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th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). S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dĩ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ta th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kèn 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tiên là b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vì ti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khèn, theo quan ni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m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Mông, là m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ngôn ng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hai, k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n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nh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đi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bày t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ỏ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và có th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nói đư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v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t. Nó cũng đư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coi như tín hi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u thông 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báo v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tiên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Mông bi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r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trong gia đình, dòng 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và buôn làng có ai đó v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qua 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i, tr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v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v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. V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y nên khèn có vai trò 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bi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quan tr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trong tang l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Mông. Theo phong t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c, ngoài nh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trong gia đình thì s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có m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a 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ru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(em m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ẹ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) hay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cô (em b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) gi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vai trò quy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trong quá trình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hành tang l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Mông. 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là nh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quy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m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trâu ho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bò đ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chia tang, ho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chia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cho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- giúp cho linh 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ngư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nh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đư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nh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ch</w:t>
      </w:r>
      <w:r w:rsidRPr="00C62F59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ia.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Tang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trong ba ngày. Quan tài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theo ngôi nhà. Sáng hôm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hành mai táng,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ta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n, gà, trâu, bò và làm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to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ma. Mư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ba ngày sau,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ta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như ngày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.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này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p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sau ba tháng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năm sau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t. Sau đó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vào ngày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đi thăm vi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quá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color w:val="404393"/>
          <w:sz w:val="28"/>
          <w:szCs w:val="28"/>
        </w:rPr>
      </w:pP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T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ổ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 xml:space="preserve"> ch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ứ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c xã h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ộ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i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xã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theo mô hình làng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n. Các gia đình thư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nhau, quây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vài ba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nóc nhà thì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thành làng.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làng là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làng,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đi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hành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công vi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trong làng. Bên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vai trò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làng thì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cũng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quan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vì trong xã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quan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là các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.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gia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ình cùng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qu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nhau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 thành làng, thành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và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trư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tín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m, tuân theo vì theo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m quy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ma, quy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khách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; ông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ra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quy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mâu thu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n,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xung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hay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chuy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x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ra trong các gia đình, trong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mình.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thành viên trong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ý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thù cho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khi dòng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thua thi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xúc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m.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Mông có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cái lý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ẳ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n, trung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có lúc cũng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năng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đoan khá rõ.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Đ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ờ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i s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ố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ng tinh th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ầ</w:t>
      </w:r>
      <w:r w:rsidRPr="00C62F59">
        <w:rPr>
          <w:rStyle w:val="Normal1"/>
          <w:rFonts w:ascii="Times New Roman" w:eastAsia="UTM Diana" w:hAnsi="Times New Roman" w:cs="Times New Roman"/>
          <w:color w:val="404393"/>
          <w:sz w:val="28"/>
          <w:szCs w:val="28"/>
        </w:rPr>
        <w:t>n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Mông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quan ni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có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ma: Ma trâu (Nhìu dáng), ma nhà (X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ca), ma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(Xìa mình), ma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(Bùa dáng), ma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(Hú sinh), ma lò (Khơ trù) v.v...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đáng lưu ý là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không phân chia các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ma theo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mà quan ni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các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bình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ẳ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ng.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quan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các ma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vào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đi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mà con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n.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quan ni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có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(Pli).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lìa kh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xác và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thành ma.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ta có 3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n: 1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u, 2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tay; có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vì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nên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ta kiêng xoa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em và kiêng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em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tay vì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đi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t. Tuy nhiên, trong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tín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chú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cúng ma làng (đa z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ng),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làng,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phù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trì cho dân làng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kh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e, tránh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 mùa màng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thu, làm ăn phát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t,... Vì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vào tháng giêng hàng năm,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cúng ma làng linh đình, đông vui. 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văn hóa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đáo,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đà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c,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Mông có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văn hóa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khá giàu có,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là kho tàng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dân gian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phong phú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thái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và tình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thiên nhiên,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c, con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tranh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c, ca ng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giáo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ng...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trong kho tàng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k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là tác ph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Ti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ng khèn c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a Gia Ba S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,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V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Lin Thoong và L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ỳ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Ta Xa, Truy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V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Lông P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,... Kho tàng dân ca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cũng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bao 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nhi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i: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tích,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k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tình yêu tra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gái,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giáo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chàng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 dâu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dùng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cúng ma...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có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văn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hát (khúa kê)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như khèn, kèn lá, đàn môi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sáo. Nam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thanh niên Mông yêu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quan.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làng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đê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m đêm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khèn,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đàn môi, kèn lá vang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núi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ng. Trai gái Mông tìm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nhau qua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u,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đi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các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đáo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như: Tra kênh (khèn bè), Trà pl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(m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sáo ngang), Lìa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(m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lo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sáo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c), Trà đà (đàn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môi -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thân vang), Trà kò (nh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-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dây, chi cung kéo)... Âm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cũng khá phát tri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các đi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hát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ng, đóng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như là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thương hi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riêng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 là: đi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xia, lù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u, vàng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a,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tù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x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n, x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...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câu hát mang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y tâm tình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các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trai gái trong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đêm trăng. 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Trong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tranh màu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các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u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có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hòa quy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ngôn ng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đa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ng, tính cách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trưng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Đi cùng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văn hóa không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hòa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n, thì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màu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Mông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lên như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đơn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càng làm cho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tranh văn hóa cư dân các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thêm sinh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và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d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n. Văn hóa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Mông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nay là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đan xen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văn hó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văn hóa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i.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giá tr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văn hóa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đư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lưu gi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không ch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bám r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trong sinh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văn hóa truy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mà còn 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hư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ng, thâm nh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p vào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văn hóa 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 nên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phong phú,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ích cho sinh ho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văn hóa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nay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ng bào.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văn hoá đ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 đáo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đã đóng góp và làm phong phú cho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văn hoá Vi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Nam.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bookmarkStart w:id="0" w:name="_GoBack"/>
      <w:bookmarkEnd w:id="0"/>
      <w:r w:rsidRPr="00C62F59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lastRenderedPageBreak/>
        <w:t>Tài li</w:t>
      </w:r>
      <w:r w:rsidRPr="00C62F59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u tham kh</w:t>
      </w:r>
      <w:r w:rsidRPr="00C62F59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o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1. Hoàng Xuân Lương,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Văn hóa ngư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i Mông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An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NXB Văn hóa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2. Nguy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Đình L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c,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Các dân t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 thi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ể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s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ố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Ngh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An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NXB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An,1993.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3. Hoàng Nam -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Hòa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n,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Dân t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c Mông 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ở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Vi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Nam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, NXB Văn hóa Dân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c, Hà N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i, 1994.</w:t>
      </w:r>
    </w:p>
    <w:p w:rsidR="00A25EEA" w:rsidRPr="00C62F59" w:rsidRDefault="008D3002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4. Các hi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Mông trưng bày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i B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o tàng t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nh Ngh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C62F59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An...</w:t>
      </w:r>
    </w:p>
    <w:p w:rsidR="00A25EEA" w:rsidRPr="00C62F59" w:rsidRDefault="00A25EEA">
      <w:pPr>
        <w:keepLines/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</w:p>
    <w:sectPr w:rsidR="00A25EEA" w:rsidRPr="00C62F59" w:rsidSect="00C62F5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U Glytu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UTM Diana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5EEA"/>
    <w:rsid w:val="008D3002"/>
    <w:rsid w:val="00A25EEA"/>
    <w:rsid w:val="00C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A29C"/>
  <w15:docId w15:val="{F3B4E526-6B4F-4162-8DE5-950A0981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2022-01-24T02:08:00Z</dcterms:created>
  <dcterms:modified xsi:type="dcterms:W3CDTF">2022-01-24T02:10:00Z</dcterms:modified>
</cp:coreProperties>
</file>