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3" w:rsidRPr="00CA1143" w:rsidRDefault="00CA1143" w:rsidP="00CA1143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Xuân - Một ký hiệu thi pháp trong thơ Việt… đến Phan Bội Châu</w:t>
      </w:r>
    </w:p>
    <w:p w:rsidR="00CA1143" w:rsidRPr="00CA1143" w:rsidRDefault="00CA1143" w:rsidP="00CA1143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Lê Văn Tùng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1. Ký hi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u văn hóa ngh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t là thi pháp c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a văn h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 xml:space="preserve">c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Có cách g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i khác tương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ng: Thi pháp là văn hóa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m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ỹ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a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c. Thi pháp -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văn hóa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a sáng tác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 nh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chính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ng các 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a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 ngôn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m như là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ng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m ưu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quy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nh. Các 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ngoài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không đóng vai trò quy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nh nhưng cũng có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giúp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 tham kh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o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làm rõ thêm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nh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ng ho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c phương pháp ti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p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n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 xml:space="preserve"> văn hóa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a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5"/>
          <w:sz w:val="28"/>
          <w:szCs w:val="28"/>
        </w:rPr>
        <w:t>m.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Thi pháp là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văn hóa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ngôn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là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văn hóa trong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sáng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và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t.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ngôn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có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xu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cùng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tác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tác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cùng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và ngay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nói chung. X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em xét,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văn hóa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đó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tương thích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các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văn hóa nhưng quan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hơn là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thù trong sáng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nhà văn và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tru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(trư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Châu)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văn hóa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trưng cho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đáo và sâu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trong quan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thiên nhiên.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nhiên trong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không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là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- miêu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mà là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-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m. Nghĩa là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ký thác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mình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hóa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xã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qua biên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gì là cũ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ỹ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như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phóng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năng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 nhu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nhân tính cho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tư cách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còn là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tương tri, tương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thơ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t, cái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ẹ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p,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vui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và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đau,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khi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tìm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thơ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xin cùng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vài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xuân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trong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nhiên trong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vươn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cách nhìn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khách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hóa 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hóa khách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1.1.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Lý Trư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(1052-1096) -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nhà sư và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nhà thơ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Lý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-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giáo là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giáo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- trong bài thơ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khi mình lâm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đã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vào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thoát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lý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như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trong chính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- tôn giáo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mình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con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loài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Đó là bài thơ (nguyên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bài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):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Cáo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chúng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(Có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i) mà ta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tên tác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Mãn Giác Thi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Sư (ph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danh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Lý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ng).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Nguyên văn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Hán: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đáo bách hoa khai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kh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bách hoa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S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c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nhãn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quá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Lão tòng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thư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lai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xuân tàn hoa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Đình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chi mai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nghĩa: Xuân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trăm hoa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/ Xuân qua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trăm hoa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ng/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nhau qua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t/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già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trên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u/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mùa xuân tàn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hoa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t/ Đêm qua,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sân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cành mai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câu đo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bài thơ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như hình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nói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hai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đã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là quy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t: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nhiên: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hoa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qua hoa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; và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con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s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qua nhi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thì tu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già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Quy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đã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thành tư duy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lý thuy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hoàn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nhiên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quy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luân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i. Nhưng trong tư duy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nhà sư - thi sĩ, quy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không tuy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n. Hai câu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bài thơ dài hơn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hai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-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- như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phát ngôn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lý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trên. Đây! Cái cá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đã qua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như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c: cành mai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không gian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i, ngay đây: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Đình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sân), và trong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gian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gũi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thì: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(đêm qua).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đã đi qua nhưng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sáng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bài thơ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cách nhìn năng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nhà sư vào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nhiên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cái nhìn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dù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đó chưa có khái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m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bi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Đó là cái nhìn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quy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(khái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Marx).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lên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kinh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lý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như đã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thành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n. Hai trăm năm sau,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hoàng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Nhân Tông (1258-1308)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và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cho các thi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sin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h và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các nguyên lý,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các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giáo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trong giáo lý nhà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t: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theo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là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nêu ra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(1)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Cáo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chúng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Mãn Giác Thi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Sư nghiêng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thì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Du (1765-1820)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là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hình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1.2.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Du đã dùng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46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(2)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(trong 44 câu thơ)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nghĩa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là mùa xuân, mùa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trong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mùa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năm.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phong phú do cách nhìn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nhà thơ. Đó là cách chuy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tư duy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tư duy thông tin thành tư duy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trưng cho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ng,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nhân tính cùng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thi pháp đa nghĩa.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là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ngày thanh minh: có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cách nhìn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không gian: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vài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hoa lê bé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vào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xanh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xuân bao la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chân tr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ẹ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p, nhưng phép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câu thơ và cái nhìn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không gian đã không còn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miêu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mà đã thành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-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m: trong cái hun hút thăm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m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chân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2"/>
          <w:sz w:val="28"/>
          <w:szCs w:val="28"/>
        </w:rPr>
        <w:t>cá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2"/>
          <w:sz w:val="28"/>
          <w:szCs w:val="28"/>
        </w:rPr>
        <w:t>ể</w:t>
      </w:r>
      <w:r w:rsidRPr="00CA1143">
        <w:rPr>
          <w:rStyle w:val="Normal1"/>
          <w:rFonts w:ascii="Times New Roman" w:eastAsia="Sylfaen" w:hAnsi="Times New Roman" w:cs="Times New Roman"/>
          <w:color w:val="auto"/>
          <w:spacing w:val="-2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nhoi cô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c.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đó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dìu</w:t>
      </w:r>
      <w:r w:rsidRPr="00CA1143">
        <w:rPr>
          <w:rStyle w:val="Normal1"/>
          <w:rFonts w:ascii="Times New Roman" w:eastAsia="Vani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tài,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nô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anh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mà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Thúy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phát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ra trong cái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ngang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nhan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xuân tho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gãy cành thiên hương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dư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con hiu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ng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vàng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xanh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Đâu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non xanh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chân tr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Phép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không gian thành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Tương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không gian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thành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tương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Và trong đám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nô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c, 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dìu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duy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đã khóc: Thúy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Nhưng đó cũng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Phan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c).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ghi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phát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tình yêu,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nhân tính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mà hàng nghìn năm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trái tim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đè không dám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dư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tù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 giáo lý thù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i.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óa xuân...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đoán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do nhưng tình yêu Thúy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u, Kim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đã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trong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mùa xuân như là quy lu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quy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muôn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Nhưng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còn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lòng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thôi. Vì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Cà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đã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cho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chuyên tay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Mư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lăm mùa xuân trôi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t, bao nhiêu ngày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nơi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cùng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các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tàn chà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p, Thúy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Nào bi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có xuân là gì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Mư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lăm mùa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trong bùn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y,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cách đơn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mong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tình yêu. Màn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- Kim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tái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thúc đa nghĩa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(3)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tình yêu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Kim,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tìm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nh phúc trong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xuân..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muôn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Nhưng hơn ai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t, Thúy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tình yêu,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nhân tính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vươn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hài hòa. Nàng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sâu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mình đã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theo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chân mây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nhà,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m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nhìn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nàng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màn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tái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tương phùng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thôi. Đó là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quan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sinh,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quan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khác, còn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này mình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đã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chôn vùi dư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đáy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ng: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 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Con đò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không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/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theo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khóc đáy sông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Đư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  <w:vertAlign w:val="superscript"/>
        </w:rPr>
        <w:t>(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4)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Kim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trong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phúc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tình yêu vì nàng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S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đã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lòng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Tìm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nghĩa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tôn giáo nhưng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cùng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yêu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trú dư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mái nhà. Đó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án tù chung thân mãn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tình yêu.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Vư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xuân... mu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ôn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cũng như nhi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khác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thiên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hư vô, siêu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khi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khát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và năng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nhân tính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mình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các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tàn thù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lý tư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nhân văn -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nhân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loài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 xml:space="preserve">2. </w:t>
      </w:r>
      <w:r w:rsidRPr="00CA1143">
        <w:rPr>
          <w:rStyle w:val="Normal1"/>
          <w:rFonts w:ascii="Times New Roman" w:eastAsia="SFU Glytus" w:hAnsi="Times New Roman" w:cs="Times New Roman"/>
          <w:b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 xml:space="preserve"> trong thơ Phan B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i Châu (1867 -1940) là m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t hi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n tư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ng văn hóa - ngh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b/>
          <w:color w:val="auto"/>
          <w:sz w:val="28"/>
          <w:szCs w:val="28"/>
        </w:rPr>
        <w:t>t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thi pháp đi su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di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trình sáng tác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nhà thơ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tháng năm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già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chính quy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đóng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giam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Có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quan sát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thi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tiêu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các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sáng tác chính qua các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và các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khác: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năm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...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Bài thơ có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tiên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vào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Hoa khai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(1883).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bông mai 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khi mùa xuân đã qua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Lý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trên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m cái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hoa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không k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p mùa 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chàng trai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Văn San. Năm đó, đi thi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Anh Sơn, sau khi làm bài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ưu,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vào thi phúc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cùng sáu trò khác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danh cao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p.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San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m, sáu trò kia đã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làm bài. Hoàng giáp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Như Xương - chánh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o, không cho trò San làm chung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cho thi nhưng làm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khác.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ra là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Hoa khai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xuân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có ý phê bình đi thi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n. Trò San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bút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ngay.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câu, chánh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tuyên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Văn San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không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thêm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a. Câu chuy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ngoài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nhưng giúp ta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đúng ý nghĩa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bài thơ.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Nguyên văn: 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Đông ho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trư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nhãn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Dĩ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bách hoa khôi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khiêm khiêm ý</w:t>
      </w:r>
    </w:p>
    <w:p w:rsidR="00461C95" w:rsidRPr="00CA1143" w:rsidRDefault="008323E6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Phiên giao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ti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khai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nghĩa: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chúa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i/ Cho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vào hàng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trăm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hoa/ Nhưng vì có ý khiêm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n/ Nên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Đông hoàng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đông quân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chúa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văn chương xưa nói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gì là cao quý,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theo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t: mùa xuân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c,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phương Đông. Do thông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quan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đó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tính sinh ra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không thích làm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(5)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Châu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đã có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cái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tài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mình nhưng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khiêm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n.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tài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Du,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Công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đó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thách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không thèm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khiêm như chàng nho sinh này.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khiêm,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năng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ình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bình di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nhân cách văn hóa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*   *   *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giao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hai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XIX và XX, trí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- các nho sĩ -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mang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quan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vì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dân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c, vì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thay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ngôi và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tan rã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p mình.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trong thơ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Khuy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(1935-1909)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22 bài.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là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bài thơ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như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khách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hóa 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nhà thơ: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Lo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ly xuân s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chân vô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Ưu kh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nhân tình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kham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lo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ly màu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xuân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ẽ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n/ Đa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mãi lòng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ta không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c) 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chư nhi -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Ngày xuân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các con)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(6)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. 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>Trong thơ Tú Xương (1870-1907)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 xml:space="preserve"> còn bu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 xml:space="preserve">n đau hơn: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Thiên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 xml:space="preserve"> xác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i còn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t pháo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Nhân tình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c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i bôi vôi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 xml:space="preserve"> 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Câu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i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4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>)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  <w:vertAlign w:val="superscript"/>
        </w:rPr>
        <w:t>(7)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4"/>
          <w:sz w:val="28"/>
          <w:szCs w:val="28"/>
        </w:rPr>
        <w:t>.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thơ văn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Khuy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n, Tú Xương như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ngh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chung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văn hóa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dân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 cũng là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quan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trí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giao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hai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chán chư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bu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miên man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đã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váng vào tâm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trí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c sau cơn </w:t>
      </w:r>
      <w:r w:rsidRPr="00CA1143">
        <w:rPr>
          <w:rStyle w:val="Normal1"/>
          <w:rFonts w:ascii="Times New Roman" w:eastAsia=".VnArial" w:hAnsi="Times New Roman" w:cs="Times New Roman"/>
          <w:i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mưa ngu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(8)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Trong tình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đau thương,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y,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ta ngơ ngác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chú ý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nghe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khác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lên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(1904)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Châu: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Quân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Nam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, Xuân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đa danh sĩ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Đã chơi xuân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qu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nghĩ chi chi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Khi ngâm nga xáo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kim đi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Tùa tám cõi ném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trong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túi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Thơ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: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non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còn đây mãi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mũi anh hùng há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ri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Giang sơn còn tô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ẽ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nam nhi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Sinh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ph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xoay nên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Phùng xuân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i may ra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cũng 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ễ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tí con con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toang hai cánh càn khôn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Đem xuân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ẽ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trong non 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nhà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Hai vai gánh vác sơn hà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Đã chơi, chơi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chà chà xuân.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Đó là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bài ca trù,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tình và nh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thơ năng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hơn các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thơ khác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trung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i.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t đi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bư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vào tác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danh cho mình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tài trong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tài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tài: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Nam, 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(Nam Đàn, Xuân Li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u)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đa danh sĩ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K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danh sĩ này đi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cũng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nghênh ngang như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p tài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cha anh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c: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Khi ngâm nga xáo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kim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Gi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khác gì gi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Nguy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Công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Nhưng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tình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nguyên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y,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Chơi 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con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ngôn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đáo. Bài thơ 15 câu có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13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ràn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giúp ta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ngay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con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a không khí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miên man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i, anh ta không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bưng tai ngo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làm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anh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nghè Yên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cũng không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An thân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, gi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tay anh hùng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như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Tú Xương.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này có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tuyên ngôn hành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non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còn đây mãi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mũi anh hùng há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ri.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Trong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13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hơn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xáo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tùa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ném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xoay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toang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đem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gánh vác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Các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này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tách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hành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trúc câu thơ và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thơ thì không có gì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t. Nhưng trong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trúc -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nh, chúng mang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ý nghĩa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do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hĩa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các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 sau chúng.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n: tùa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tám cõi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xoay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p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càn khôn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gánh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sơn hà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... Các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bình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đã chuy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hóa thành các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hóa thành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con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phi thư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ng.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Nó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hình dung trong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di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kích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siêu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t.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con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ý chí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không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rên xi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mà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xoay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đem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non 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nhà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ý chí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phi thư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dáng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Ta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y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Truy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Ki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: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hình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nh và ý chí. Ý chí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tr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ý chí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y. Nhưng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không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qua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thiên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nh.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tiên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rong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văn hóa,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xu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dám thách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nh, tuyên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càn khôn: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toang hai cánh càn khôn.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Ta cũng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văn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hưng Tây Âu. Nhưng đó là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di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cho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giai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đang đi lên, đang khao khát chinh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là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dân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đang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trong nô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mình lên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ám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nô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nghìn năm và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và vai trò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khôi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non sông.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Hai vai gánh vác sơn hà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non sông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lên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đi tìm chân lý,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ẽ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cho dân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chân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i. 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Và mùa xuân năm sau (1905) nhân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ý chí -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lên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ng.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dương lưu bi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không có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nào, nhưng do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ngoài văn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ta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bài thơ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vào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ngày xuân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1905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  <w:vertAlign w:val="superscript"/>
        </w:rPr>
        <w:t>(9)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trên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mình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giã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bè bư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vào trùng dương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nhưng cũng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giông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và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 tìm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pháp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non sông đã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tuyên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trong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Trong ngày xuân nói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lưu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yên chi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nh: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Há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càn khôn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chuy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t, đã xu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trong bài thơ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bư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qua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nguy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Là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tín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Nho giáo, nghi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sinh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gì là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lý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này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non sông,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 tuy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ên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thánh liêu nhiên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di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si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thánh đã xa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ng,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cũng ngu).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là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y, lý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thánh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không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ỉ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xa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mà còn là nguyên nhân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u ám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trí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*   *   *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mùa xuân lưu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(1905) là 20 năm d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thân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Đông Á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sông núi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. Nhưng 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cũng là cái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quy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ễ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thách và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mà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 chưa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a.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20 năm oanh li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t,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cùng nhân vât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 ngoài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lâm vào bi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ch.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trong thân ph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tù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thúc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ông không còn đi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ki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cùng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bào,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chí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phóng non sông. Nhưng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Nam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ông như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gương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ý chí hy sinh vì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bào.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Quý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(1926)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Châu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thăm quê nhà sau 20 năm ly bi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t. Theo Tôn Quang Phi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 trong bài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Phan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Châu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Hu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thăm quê nhà</w:t>
      </w:r>
      <w:r w:rsidRPr="00CA1143">
        <w:rPr>
          <w:rStyle w:val="Normal1"/>
          <w:rFonts w:ascii="Times New Roman" w:eastAsia="Sylfaen" w:hAnsi="Times New Roman" w:cs="Times New Roman"/>
          <w:i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(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Báo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An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ngày 29/12/1967):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có đi thăm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y,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s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thanh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lastRenderedPageBreak/>
        <w:t>niên trong đó có Tôn Quang Phi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đi thuy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trên sông Lam.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đã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các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bài thơ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 thanh niên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: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Duyên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mà non 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cũ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Tình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g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ặ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 g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tháng ngày xuân...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Còn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i, còn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t, còn đây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y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Ai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y chia nhau gánh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ph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bài thơ này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Bài ca chúc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t thanh niên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qu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năm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Phan mà báo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Tân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đăng ngày 3/2/1927, ch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quãng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gian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gũi (trư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và sau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t), nên ý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tình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tương tri.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Bài ca chúc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thanh niên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có đo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u là tình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đau xót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chưa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duyên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... non nư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cũ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cho nên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ẹ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cùng sông, bu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cùng núi,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cùng trăng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Hai mươi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năm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đã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chua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i xót.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Vư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lên 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g bu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đau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cá nhân,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Châu g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tin, hy v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vào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c.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ừ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hành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Chơi 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hai mươi năm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tác gi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tin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g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vào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phư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Xúm vai vào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x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 vác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u giang sơn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/...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D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gan óc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đánh tan s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a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/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X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 máu nóng r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a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 dơ nô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.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ký 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g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ắ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v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sinh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a con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và tu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nư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nh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i. Tình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vì v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y đi cùng cái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,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cho các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. Đành 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theo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trư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là ch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ng ph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 xml:space="preserve">” 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(Tr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Nhân Tông), nhưng nh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đư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c s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 xml:space="preserve">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ẳ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ng ph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a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i trư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c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có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nêu ra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</w:t>
      </w:r>
      <w:r w:rsidRPr="00CA1143">
        <w:rPr>
          <w:rStyle w:val="Normal1"/>
          <w:rFonts w:ascii="Times New Roman" w:eastAsia="Sylfaen" w:hAnsi="Times New Roman" w:cs="Times New Roman"/>
          <w:color w:val="auto"/>
          <w:spacing w:val="-1"/>
          <w:sz w:val="28"/>
          <w:szCs w:val="28"/>
        </w:rPr>
        <w:t>”.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Và chính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Châu đã nghi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m sinh quy lu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đó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cách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đáo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truy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u t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ử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trong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chúc đ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u xuân: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 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 tân,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u nh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ậ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pacing w:val="-1"/>
          <w:sz w:val="28"/>
          <w:szCs w:val="28"/>
        </w:rPr>
        <w:t>t tân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 xml:space="preserve"> (ngày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i, ngày l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t m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pacing w:val="-1"/>
          <w:sz w:val="28"/>
          <w:szCs w:val="28"/>
        </w:rPr>
        <w:t>i).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non sông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ỷ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thơ xuân, thơ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năm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đau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Phan B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Châu (1925-1940) không bao gi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ly khai tâm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và ý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ứ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thơ.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mùa xuân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,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thơ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mình hay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c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a ai đây?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).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ch năm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cũng 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lên 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ỗ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nô thu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c: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Tháng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trên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tháng Ch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Ngày Nam n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ằ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dư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đít ngày Tây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ơn ngư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cho l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ch năm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).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câ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u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ỏ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luôn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ở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khi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 sao xuân khéo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ẽ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bàng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/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Non sông đi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 ng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tô vàng cho ai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).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32 bài thơ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năm cu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thơ nói v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ng mùa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p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lao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Vi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t: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dân cày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 thuy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cu ly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phu xe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ọ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c sinh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chài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y tu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nhà văn,...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,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 xml:space="preserve">xuân 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bu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ồ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nhưng ngư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thơ không 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“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ấ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m nháp nh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ữ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ưu phi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ề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 và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kh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ổ</w:t>
      </w:r>
      <w:r w:rsidRPr="00CA1143">
        <w:rPr>
          <w:rStyle w:val="Normal1"/>
          <w:rFonts w:ascii="Times New Roman" w:eastAsia="Sylfaen" w:hAnsi="Times New Roman" w:cs="Times New Roman"/>
          <w:color w:val="auto"/>
          <w:sz w:val="28"/>
          <w:szCs w:val="28"/>
        </w:rPr>
        <w:t>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mà luôn tìm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i 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xuân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sinh l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đ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ể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cùng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ệ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ẻ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ự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vư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ợ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t mình hư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ng theo th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i, giá tr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ị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 xml:space="preserve"> m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i c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ủ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a dân t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ộ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c: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Xu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ân xanh v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b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ạ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ầ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u xanh</w:t>
      </w:r>
    </w:p>
    <w:p w:rsidR="00461C95" w:rsidRPr="00CA1143" w:rsidRDefault="008323E6">
      <w:pPr>
        <w:tabs>
          <w:tab w:val="left" w:pos="142"/>
        </w:tabs>
        <w:spacing w:after="0"/>
        <w:ind w:firstLine="453"/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ờ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mãi, cho mình m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ớ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i theo.</w:t>
      </w:r>
    </w:p>
    <w:p w:rsidR="00461C95" w:rsidRDefault="008323E6">
      <w:pPr>
        <w:tabs>
          <w:tab w:val="left" w:pos="142"/>
        </w:tabs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</w:pP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ab/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(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Năm h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t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t đ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ế</w:t>
      </w:r>
      <w:r w:rsidRPr="00CA1143">
        <w:rPr>
          <w:rStyle w:val="Normal1"/>
          <w:rFonts w:ascii="Times New Roman" w:eastAsia="SFU Glytus" w:hAnsi="Times New Roman" w:cs="Times New Roman"/>
          <w:i/>
          <w:color w:val="auto"/>
          <w:sz w:val="28"/>
          <w:szCs w:val="28"/>
        </w:rPr>
        <w:t>n</w:t>
      </w:r>
      <w:r w:rsidRPr="00CA1143">
        <w:rPr>
          <w:rStyle w:val="Normal1"/>
          <w:rFonts w:ascii="Times New Roman" w:eastAsia="SFU Glytus" w:hAnsi="Times New Roman" w:cs="Times New Roman"/>
          <w:color w:val="auto"/>
          <w:sz w:val="28"/>
          <w:szCs w:val="28"/>
        </w:rPr>
        <w:t>)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b/>
          <w:caps w:val="0"/>
          <w:sz w:val="28"/>
          <w:szCs w:val="28"/>
        </w:rPr>
      </w:pP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b/>
          <w:caps w:val="0"/>
          <w:sz w:val="28"/>
          <w:szCs w:val="28"/>
        </w:rPr>
      </w:pPr>
      <w:bookmarkStart w:id="0" w:name="_GoBack"/>
      <w:bookmarkEnd w:id="0"/>
      <w:r w:rsidRPr="008323E6">
        <w:rPr>
          <w:rStyle w:val="TacGia"/>
          <w:rFonts w:eastAsia="Wingdings"/>
          <w:b/>
          <w:caps w:val="0"/>
          <w:sz w:val="28"/>
          <w:szCs w:val="28"/>
        </w:rPr>
        <w:t>Chú thích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lastRenderedPageBreak/>
        <w:t>1. Dẫn theo Hoàng Ngọc Hiến trong Bản tin lý luận phê bình văn học nghệ thuật - Hội đồng lý luận phê bình văn học nghệ thuật trung ương, số 11/2010, trang 18.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2. Xin bạn đọc phân biệt với một loại từ xuân khác trong Truyện Kiều, là tên một loài cây: cây xuân: dùng để chỉ tuổi thọ, cha già.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3. Lê Văn Tùng: Văn hóa của màn kết Truyện Kiều, trong sách Đi tìm văn hóa của văn học, Nxb Hội Nhà văn, trang 129-140.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4. Trương Nam Hương: Ngoảnh lại tháng năm, Nxb Văn học 1995, trang 41.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5. Phan Bội Châu niên biểu, Nxb Văn Sử Địa, 1957, trang 29.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6. Thơ văn Nguyễn Khuyến, Nxb Văn học, 1971, trang 245-246.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7. Tú Xương tác phẩm, Hội Văn học nghệ thuật Hà Nam Ninh, 1986, trang 71.</w:t>
      </w:r>
    </w:p>
    <w:p w:rsidR="008323E6" w:rsidRPr="008323E6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8. Đặng Thai Mai, Văn thơ cách mạng Việt Nam đầu thế kỷ XX, Nxb Văn học, 1974, trang 33.</w:t>
      </w:r>
    </w:p>
    <w:p w:rsidR="008323E6" w:rsidRPr="00CA1143" w:rsidRDefault="008323E6" w:rsidP="008323E6">
      <w:pPr>
        <w:tabs>
          <w:tab w:val="left" w:pos="142"/>
        </w:tabs>
        <w:spacing w:after="0"/>
        <w:ind w:firstLine="453"/>
        <w:rPr>
          <w:rStyle w:val="TacGia"/>
          <w:rFonts w:eastAsia="Wingdings"/>
          <w:caps w:val="0"/>
          <w:sz w:val="28"/>
          <w:szCs w:val="28"/>
        </w:rPr>
      </w:pPr>
      <w:r w:rsidRPr="008323E6">
        <w:rPr>
          <w:rStyle w:val="TacGia"/>
          <w:rFonts w:eastAsia="Wingdings"/>
          <w:caps w:val="0"/>
          <w:sz w:val="28"/>
          <w:szCs w:val="28"/>
        </w:rPr>
        <w:t>9. Theo Phan Bội Châu niên biểu, đó là “ngày 20 tháng Giêng năm Ất Tỵ” (23/2/1905) - Phan Bội Châu toàn tập, tập 6, Nxb Thuận Hóa - Trung tâm Văn hóa Ngôn ngữ Đông Tây, Hà Nội, 2000, trang 29-30.</w:t>
      </w:r>
    </w:p>
    <w:sectPr w:rsidR="008323E6" w:rsidRPr="00CA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61C95"/>
    <w:rsid w:val="00461C95"/>
    <w:rsid w:val="008323E6"/>
    <w:rsid w:val="00C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3694"/>
  <w15:docId w15:val="{A5748BD8-1858-4D18-A824-1E11457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2022-01-24T02:12:00Z</dcterms:created>
  <dcterms:modified xsi:type="dcterms:W3CDTF">2022-01-24T02:13:00Z</dcterms:modified>
</cp:coreProperties>
</file>