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C6C1" w14:textId="77777777" w:rsidR="00BF249B" w:rsidRPr="00BF249B" w:rsidRDefault="00BF249B" w:rsidP="00BF249B">
      <w:pPr>
        <w:jc w:val="both"/>
        <w:rPr>
          <w:sz w:val="28"/>
          <w:szCs w:val="28"/>
        </w:rPr>
      </w:pPr>
      <w:r w:rsidRPr="00BF249B">
        <w:rPr>
          <w:sz w:val="28"/>
          <w:szCs w:val="28"/>
        </w:rPr>
        <w:t>* Nghệ An tổ chức Hội thảo Khoa học “Kinh tế số - Lý luận và những vấn đề đặt ra cho Nghệ An”</w:t>
      </w:r>
    </w:p>
    <w:p w14:paraId="64A49D8C" w14:textId="77777777" w:rsidR="00BF249B" w:rsidRPr="00BF249B" w:rsidRDefault="00BF249B" w:rsidP="00BF249B">
      <w:pPr>
        <w:jc w:val="both"/>
        <w:rPr>
          <w:sz w:val="28"/>
          <w:szCs w:val="28"/>
        </w:rPr>
      </w:pPr>
      <w:r w:rsidRPr="00BF249B">
        <w:rPr>
          <w:sz w:val="28"/>
          <w:szCs w:val="28"/>
        </w:rPr>
        <w:t>Sáng ngày 27/10, tại Tp Vinh, UBND tỉnh tổ chức Hội thảo Khoa học “Kinh tế số - Lý luận và những vấn đề đặt ra cho Nghệ An”.</w:t>
      </w:r>
    </w:p>
    <w:p w14:paraId="1A3CEFFC" w14:textId="77777777" w:rsidR="00BF249B" w:rsidRPr="00BF249B" w:rsidRDefault="00BF249B" w:rsidP="00BF249B">
      <w:pPr>
        <w:jc w:val="both"/>
        <w:rPr>
          <w:sz w:val="28"/>
          <w:szCs w:val="28"/>
        </w:rPr>
      </w:pPr>
      <w:r w:rsidRPr="00BF249B">
        <w:rPr>
          <w:sz w:val="28"/>
          <w:szCs w:val="28"/>
        </w:rPr>
        <w:t>Phát biểu tham luận tại hội thảo, các đại biểu, chuyên gia thảo luận về các vấn đề: Lý luận kinh tế số (Khái niệm - phân cấp độ kinh tế số - thang đo kinh tế số, chỉ số và các yếu tố ảnh hưởng và hệ sinh thái kinh tế số); Thảo luận thực tiễn cụ thể định vị kinh tế số VN, Nghệ An và xác định tiềm năng lợi thế; thảo luận về những thách thức và điểm nghẽn như truyền thông, vấn đề an ninh mạng, khung pháp lý, hạ tầng, dữ liệu; Thảo luận về các giải pháp liên quan đến cơ sở hạ tầng, về nhân lực, cơ chế, bảo mật và vấn đề thực thi. Cùng với đó là chia sẻ kinh nghiệm một số tỉnh thành đã triển khai thành công và có giá trị tham khảo đối với tỉnh Nghệ An.</w:t>
      </w:r>
    </w:p>
    <w:p w14:paraId="2ECF4E25" w14:textId="77777777" w:rsidR="00BF249B" w:rsidRPr="00BF249B" w:rsidRDefault="00BF249B" w:rsidP="00BF249B">
      <w:pPr>
        <w:jc w:val="both"/>
        <w:rPr>
          <w:sz w:val="28"/>
          <w:szCs w:val="28"/>
        </w:rPr>
      </w:pPr>
      <w:r w:rsidRPr="00BF249B">
        <w:rPr>
          <w:sz w:val="28"/>
          <w:szCs w:val="28"/>
        </w:rPr>
        <w:t xml:space="preserve">Kết luận tại Hội thảo, PGS.TS Bùi Quang Tuấn nhấn mạnh: Cần đổi mới tư duy, nâng cao nhận thức về kinh số để có sự chuẩn bị tốt nhất, thích ứng xu hướng phát triển kinh tế số. Chuyển đổi số doanh nghiệp và xây dựng xã hội số là chìa khóa để phát triển kinh tế số. Chính quyền số là điều kiện để phục vụ doanh nghiệp, người dân phát triển; Tiếp tục hoàn thiện thể chế đẩy mạnh phát triển kinh tế số. Xây dựng nền tảng, chính sách cho các mô hình kinh doanh kinh tế số. Xây dựng các chính sách thu hút đầu tư công nghệ số; Đầu tư nâng cấp hạ tầng kỹ thuật số đảm bảo đáp ứng yêu cầu kết nối, lưu trữ, xử lý dữ liệu, thông tin. Ưu tiên đầu tiên của Nghệ An trong quá trình chuyển đổi số là xây dựng hạ tầng cơ sở công nghệ thông tin phát triển;... </w:t>
      </w:r>
    </w:p>
    <w:p w14:paraId="61F5B2BD" w14:textId="77777777" w:rsidR="00BF249B" w:rsidRPr="00BF249B" w:rsidRDefault="00BF249B" w:rsidP="00BF249B">
      <w:pPr>
        <w:jc w:val="both"/>
        <w:rPr>
          <w:sz w:val="28"/>
          <w:szCs w:val="28"/>
        </w:rPr>
      </w:pPr>
      <w:r w:rsidRPr="00BF249B">
        <w:rPr>
          <w:sz w:val="28"/>
          <w:szCs w:val="28"/>
        </w:rPr>
        <w:t>Hoàng Anh</w:t>
      </w:r>
    </w:p>
    <w:p w14:paraId="29D6D993" w14:textId="77777777" w:rsidR="00BF249B" w:rsidRPr="00BF249B" w:rsidRDefault="00BF249B" w:rsidP="00BF249B">
      <w:pPr>
        <w:jc w:val="both"/>
        <w:rPr>
          <w:sz w:val="28"/>
          <w:szCs w:val="28"/>
        </w:rPr>
      </w:pPr>
      <w:r w:rsidRPr="00BF249B">
        <w:rPr>
          <w:sz w:val="28"/>
          <w:szCs w:val="28"/>
        </w:rPr>
        <w:t>* Hội thảo phát triển hệ sinh thái đổi mới sáng tạo vùng Bắc Trung bộ</w:t>
      </w:r>
    </w:p>
    <w:p w14:paraId="326598DF" w14:textId="77777777" w:rsidR="00BF249B" w:rsidRPr="00BF249B" w:rsidRDefault="00BF249B" w:rsidP="00BF249B">
      <w:pPr>
        <w:jc w:val="both"/>
        <w:rPr>
          <w:sz w:val="28"/>
          <w:szCs w:val="28"/>
        </w:rPr>
      </w:pPr>
      <w:r w:rsidRPr="00BF249B">
        <w:rPr>
          <w:sz w:val="28"/>
          <w:szCs w:val="28"/>
        </w:rPr>
        <w:t xml:space="preserve">Trong khuôn khổ Hội nghị Giao ban khoa học và công nghệ (KH&amp;CN) vùng Bắc Trung bộ lần thứ XIV năm 2022 tại tỉnh Thừa Thiên Huế, sáng ngày 28/10/2022, Bộ KH&amp;CN phối hợp với UBND tỉnh Thừa Thiên Huế tổ chức Hội thảo khoa học “Phát triển hệ sinh thái Đổi mới sáng tạo vùng Bắc Trung bộ”. </w:t>
      </w:r>
    </w:p>
    <w:p w14:paraId="7EA66CE3" w14:textId="77777777" w:rsidR="00BF249B" w:rsidRPr="00BF249B" w:rsidRDefault="00BF249B" w:rsidP="00BF249B">
      <w:pPr>
        <w:jc w:val="both"/>
        <w:rPr>
          <w:sz w:val="28"/>
          <w:szCs w:val="28"/>
        </w:rPr>
      </w:pPr>
      <w:r w:rsidRPr="00BF249B">
        <w:rPr>
          <w:sz w:val="28"/>
          <w:szCs w:val="28"/>
        </w:rPr>
        <w:t xml:space="preserve">Hội thảo được tổ chức nhằm trao đổi, thảo luận những giải pháp triển khai thực hiện thành công các mục tiêu của nghị quyết và chiến lược đã đặt ra thiết thực phục vụ phát triển kinh tế - xã hội (KT-XH) của vùng Bắc Trung bộ. Cụ thể với các nội </w:t>
      </w:r>
      <w:r w:rsidRPr="00BF249B">
        <w:rPr>
          <w:sz w:val="28"/>
          <w:szCs w:val="28"/>
        </w:rPr>
        <w:lastRenderedPageBreak/>
        <w:t>dung chính như đánh giá việc triển khai thực hiện các Nghị quyết về phát triển KT-XH và đảm bảo quốc phòng, an ninh của vùng; Triển khai Chiến lược phát triển KHCN&amp;ĐMST đến năm 2030 và xây dựng bộ chỉ số ĐMST địa phương và các chương trình KH&amp;CN trọng điểm cấp Quốc gia tại vùng Bắc Trung bộ.</w:t>
      </w:r>
    </w:p>
    <w:p w14:paraId="51AC446A" w14:textId="77777777" w:rsidR="00BF249B" w:rsidRPr="00BF249B" w:rsidRDefault="00BF249B" w:rsidP="00BF249B">
      <w:pPr>
        <w:jc w:val="both"/>
        <w:rPr>
          <w:sz w:val="28"/>
          <w:szCs w:val="28"/>
        </w:rPr>
      </w:pPr>
      <w:r w:rsidRPr="00BF249B">
        <w:rPr>
          <w:sz w:val="28"/>
          <w:szCs w:val="28"/>
        </w:rPr>
        <w:t>Tại Hội thảo, các đại biểu tham dự đã được nghe kinh nghiệm về công tác hỗ trợ ĐMST tại một số địa phương, trường đại học, công tác kết nối với các quỹ đầu tư cho ĐMST.  Các ý kiến trao đổi, thảo luận tập trung đánh giá những thuận lợi cũng như những khó khăn, vướng mắc từ đó xác định được những nhiệm vụ, giải pháp để triển khai các nghị quyết, chiến lược phát triển KHCN &amp; ĐMST,... sao cho đạt hiệu quả nhất, thiết thực góp phần thực hiện thắng lợi các mục tiêu phát triển KT-XH, bảo đảm quốc phòng an ninh đến năm 2030, tầm nhìn đến năm 2045 như Nghị quyết đã đề ra. Đồng thời các đại biểu cũng bày tỏ mong muốn Nhà nước sớm ban hành nhiều chính sách, tạo dựng khung pháp lý thống nhất, đồng bộ nhất hỗ trợ cho các hoạt động ĐMST.</w:t>
      </w:r>
    </w:p>
    <w:p w14:paraId="58C96B66" w14:textId="77777777" w:rsidR="00BF249B" w:rsidRPr="00BF249B" w:rsidRDefault="00BF249B" w:rsidP="00BF249B">
      <w:pPr>
        <w:jc w:val="both"/>
        <w:rPr>
          <w:sz w:val="28"/>
          <w:szCs w:val="28"/>
        </w:rPr>
      </w:pPr>
      <w:r w:rsidRPr="00BF249B">
        <w:rPr>
          <w:sz w:val="28"/>
          <w:szCs w:val="28"/>
        </w:rPr>
        <w:t>Hồng Bắc</w:t>
      </w:r>
    </w:p>
    <w:p w14:paraId="422A208A" w14:textId="77777777" w:rsidR="00BF249B" w:rsidRPr="00BF249B" w:rsidRDefault="00BF249B" w:rsidP="00BF249B">
      <w:pPr>
        <w:jc w:val="both"/>
        <w:rPr>
          <w:sz w:val="28"/>
          <w:szCs w:val="28"/>
        </w:rPr>
      </w:pPr>
      <w:r w:rsidRPr="00BF249B">
        <w:rPr>
          <w:sz w:val="28"/>
          <w:szCs w:val="28"/>
        </w:rPr>
        <w:t xml:space="preserve">* Hội thảo Giới thiệu bộ giải pháp tổng thể các nền tảng chuyển đổi số - BKAV DX </w:t>
      </w:r>
    </w:p>
    <w:p w14:paraId="652F2AF8" w14:textId="77777777" w:rsidR="00BF249B" w:rsidRPr="00BF249B" w:rsidRDefault="00BF249B" w:rsidP="00BF249B">
      <w:pPr>
        <w:jc w:val="both"/>
        <w:rPr>
          <w:sz w:val="28"/>
          <w:szCs w:val="28"/>
        </w:rPr>
      </w:pPr>
      <w:r w:rsidRPr="00BF249B">
        <w:rPr>
          <w:sz w:val="28"/>
          <w:szCs w:val="28"/>
        </w:rPr>
        <w:t xml:space="preserve">Chiều ngày 04/10, Sở Thông tin và Truyền thông Nghệ An phối hợp với Tập đoàn công nghệ BKAV tổ chức Hội thảo giới thiệu bộ giải pháp tổng thể các nền tảng chuyển đổi số BKAV DX. </w:t>
      </w:r>
    </w:p>
    <w:p w14:paraId="5D9047F4" w14:textId="77777777" w:rsidR="00BF249B" w:rsidRPr="00BF249B" w:rsidRDefault="00BF249B" w:rsidP="00BF249B">
      <w:pPr>
        <w:jc w:val="both"/>
        <w:rPr>
          <w:sz w:val="28"/>
          <w:szCs w:val="28"/>
        </w:rPr>
      </w:pPr>
      <w:r w:rsidRPr="00BF249B">
        <w:rPr>
          <w:sz w:val="28"/>
          <w:szCs w:val="28"/>
        </w:rPr>
        <w:t xml:space="preserve">Để giải quyết bài toán chuyển đổi số của Nghệ An, Tập đoàn công nghệ Bkav đã giới thiệu phương pháp luận Data-Centric lấy dữ liệu làm trung tâm. Đây cũng chính là triết lý để Bkav xây dựng và phát triển Bộ giải pháp tổng thể các nền tảng chuyển đổi số Bkav DX. Với phương pháp tiếp cận Data-Centric, cơ quan, tổ chức sẽ tập trung quy hoạch và thiết kế dữ liệu, sau đó sử dụng công cụ là các nền tảng cốt lõi của bộ giải pháp Bkav DX, kết hợp ứng dụng công nghệ mới, là có thể chuyển sang điều hành dựa trên số liệu. Bkav DX có khả năng tùy biến cấu hình nhờ việc kết hợp 17 nền tảng, có thể đáp ứng tương đương với hàng ngàn phần mềm mà không cần phải lập trình nữa. </w:t>
      </w:r>
    </w:p>
    <w:p w14:paraId="03255002" w14:textId="77777777" w:rsidR="00BF249B" w:rsidRPr="00BF249B" w:rsidRDefault="00BF249B" w:rsidP="00BF249B">
      <w:pPr>
        <w:jc w:val="both"/>
        <w:rPr>
          <w:sz w:val="28"/>
          <w:szCs w:val="28"/>
        </w:rPr>
      </w:pPr>
      <w:r w:rsidRPr="00BF249B">
        <w:rPr>
          <w:sz w:val="28"/>
          <w:szCs w:val="28"/>
        </w:rPr>
        <w:lastRenderedPageBreak/>
        <w:t>Tại hội thảo, lãnh đạo các cơ quan, ban, ngành, địa phương của tỉnh và chuyên gia công nghệ cũng trao đổi và thống nhất phương pháp luận nhằm phục vụ hiệu quả công cuộc chuyển đổi số tại Nghệ An.</w:t>
      </w:r>
    </w:p>
    <w:p w14:paraId="497B1393" w14:textId="77777777" w:rsidR="00BF249B" w:rsidRPr="00BF249B" w:rsidRDefault="00BF249B" w:rsidP="00BF249B">
      <w:pPr>
        <w:jc w:val="both"/>
        <w:rPr>
          <w:sz w:val="28"/>
          <w:szCs w:val="28"/>
        </w:rPr>
      </w:pPr>
      <w:r w:rsidRPr="00BF249B">
        <w:rPr>
          <w:sz w:val="28"/>
          <w:szCs w:val="28"/>
        </w:rPr>
        <w:t xml:space="preserve">Gia Hưng </w:t>
      </w:r>
    </w:p>
    <w:p w14:paraId="11AAC6C0" w14:textId="77777777" w:rsidR="00BF249B" w:rsidRPr="00BF249B" w:rsidRDefault="00BF249B" w:rsidP="00BF249B">
      <w:pPr>
        <w:jc w:val="both"/>
        <w:rPr>
          <w:sz w:val="28"/>
          <w:szCs w:val="28"/>
        </w:rPr>
      </w:pPr>
      <w:r w:rsidRPr="00BF249B">
        <w:rPr>
          <w:sz w:val="28"/>
          <w:szCs w:val="28"/>
        </w:rPr>
        <w:t>* Hội nghị Công bố Biểu trưng chỉ dẫn địa lý quốc gia Việt Nam</w:t>
      </w:r>
    </w:p>
    <w:p w14:paraId="5F975DC8" w14:textId="77777777" w:rsidR="00BF249B" w:rsidRPr="00BF249B" w:rsidRDefault="00BF249B" w:rsidP="00BF249B">
      <w:pPr>
        <w:jc w:val="both"/>
        <w:rPr>
          <w:sz w:val="28"/>
          <w:szCs w:val="28"/>
        </w:rPr>
      </w:pPr>
      <w:r w:rsidRPr="00BF249B">
        <w:rPr>
          <w:sz w:val="28"/>
          <w:szCs w:val="28"/>
        </w:rPr>
        <w:t>Ngày 28/10, Cục Sở hữu trí tuệ (Bộ Khoa học và Công nghệ) phối hợp với Cơ quan Sở hữu trí tuệ Hàn Quốc (KIPO) tổ chức Hội nghị “Công bố Biểu trưng chỉ dẫn địa lý quốc gia của Việt Nam”.</w:t>
      </w:r>
    </w:p>
    <w:p w14:paraId="4CF5BE09" w14:textId="77777777" w:rsidR="00BF249B" w:rsidRPr="00BF249B" w:rsidRDefault="00BF249B" w:rsidP="00BF249B">
      <w:pPr>
        <w:jc w:val="both"/>
        <w:rPr>
          <w:sz w:val="28"/>
          <w:szCs w:val="28"/>
        </w:rPr>
      </w:pPr>
      <w:r w:rsidRPr="00BF249B">
        <w:rPr>
          <w:sz w:val="28"/>
          <w:szCs w:val="28"/>
        </w:rPr>
        <w:t>Chỉ dẫn địa lý là một đối tượng đặc biệt, bởi đó là một hình thức sở hữu trí tuệ tập thể của cộng đồng những người dân địa phương tại khu vực địa lý, gắn liền với những giá trị lịch sử, văn hóa và phương thức sản xuất độc đáo trong việc sử dụng nguồn tài nguyên thiên nhiên. Trong những năm qua, Cục Sở hữu trí tuệ với vai trò là cơ quan quản lý nhà nước về sở hữu công nghiệp đã thúc đẩy hiệu quả việc bảo hộ chỉ dẫn địa lý một cách toàn diện từ khía cạnh tư vấn hoạch định chính sách, đến việc thực thi nhiều chương trình, dự án hỗ trợ các chủ thể trong việc xác lập quyền, quản lý và quảng bá chỉ dẫn địa lý.</w:t>
      </w:r>
    </w:p>
    <w:p w14:paraId="0A884D31" w14:textId="77777777" w:rsidR="00BF249B" w:rsidRPr="00BF249B" w:rsidRDefault="00BF249B" w:rsidP="00BF249B">
      <w:pPr>
        <w:jc w:val="both"/>
        <w:rPr>
          <w:sz w:val="28"/>
          <w:szCs w:val="28"/>
        </w:rPr>
      </w:pPr>
      <w:r w:rsidRPr="00BF249B">
        <w:rPr>
          <w:sz w:val="28"/>
          <w:szCs w:val="28"/>
        </w:rPr>
        <w:t>Tính đến thời điểm hiện nay, Việt Nam đã bảo hộ 120 chỉ dẫn địa lý, bao gồm 108 chỉ dẫn địa lý của Việt Nam và 12 chỉ dẫn địa lý của nước ngoài (không tính đến các chỉ dẫn địa lý của nước ngoài được bảo hộ theo các điều ước quốc tế). Tuy nhiên, việc thiếu dấu hiệu nhận biết chung cho các chỉ dẫn địa lý đã được bảo hộ ở Việt Nam dẫn đến một số khó khăn trong quá trình quản lý chỉ dẫn địa lý.</w:t>
      </w:r>
    </w:p>
    <w:p w14:paraId="2A061630" w14:textId="77777777" w:rsidR="00BF249B" w:rsidRPr="00BF249B" w:rsidRDefault="00BF249B" w:rsidP="00BF249B">
      <w:pPr>
        <w:jc w:val="both"/>
        <w:rPr>
          <w:sz w:val="28"/>
          <w:szCs w:val="28"/>
        </w:rPr>
      </w:pPr>
      <w:r w:rsidRPr="00BF249B">
        <w:rPr>
          <w:sz w:val="28"/>
          <w:szCs w:val="28"/>
        </w:rPr>
        <w:t>Với sự hỗ trợ của KIPO thông qua Hiệp hội Xúc tiến sáng chế Hàn Quốc (KIPA), đến nay, dự án đã lựa chọn được mẫu Biểu trưng chỉ dẫn địa lý quốc gia cho Việt Nam và đã chính thức được Bộ KH&amp;CN phê duyệt và ban hành.</w:t>
      </w:r>
    </w:p>
    <w:p w14:paraId="468DEA8E" w14:textId="77777777" w:rsidR="00BF249B" w:rsidRPr="00BF249B" w:rsidRDefault="00BF249B" w:rsidP="00BF249B">
      <w:pPr>
        <w:jc w:val="both"/>
        <w:rPr>
          <w:sz w:val="28"/>
          <w:szCs w:val="28"/>
        </w:rPr>
      </w:pPr>
      <w:r w:rsidRPr="00BF249B">
        <w:rPr>
          <w:sz w:val="28"/>
          <w:szCs w:val="28"/>
        </w:rPr>
        <w:t xml:space="preserve">Việc xây dựng Biểu trưng chỉ dẫn địa lý quốc gia - công cụ để quản lý và quảng bá chỉ dẫn địa lý hoàn toàn phù hợp với mục tiêu mà Việt Nam đã đề ra tại Chiến lược phát triển nông nghiệp và nông thôn bền vững giai đoạn 2021-2030, tầm nhìn đến năm 2050 và Chiến lược phát triển kinh tế xã hội 10 năm 2021-2030. Biểu trưng chỉ dẫn địa lý quốc gia Việt Nam sẽ giúp nhà nhập khẩu và người tiêu dùng định vị được sản phẩm mang tính đại diện cho Việt Nam, khiến họ yên tâm về xuất xứ, chất lượng sản phẩm, đồng thời giúp các tổ chức quản lý kiểm soát được số lượng </w:t>
      </w:r>
      <w:r w:rsidRPr="00BF249B">
        <w:rPr>
          <w:sz w:val="28"/>
          <w:szCs w:val="28"/>
        </w:rPr>
        <w:lastRenderedPageBreak/>
        <w:t xml:space="preserve">sản phẩm cung ứng ra thị trường, giúp các cơ quan thực thi quyền sở hữu trí tuệ dễ dàng phát hiện được các hành vi xâm phạm quyền đối với chỉ dẫn địa lý. </w:t>
      </w:r>
    </w:p>
    <w:p w14:paraId="4D6C2F7D" w14:textId="77777777" w:rsidR="00BF249B" w:rsidRPr="00BF249B" w:rsidRDefault="00BF249B" w:rsidP="00BF249B">
      <w:pPr>
        <w:jc w:val="both"/>
        <w:rPr>
          <w:sz w:val="28"/>
          <w:szCs w:val="28"/>
        </w:rPr>
      </w:pPr>
      <w:r w:rsidRPr="00BF249B">
        <w:rPr>
          <w:sz w:val="28"/>
          <w:szCs w:val="28"/>
        </w:rPr>
        <w:t>Biểu trưng chỉ dẫn địa lý quốc gia Việt Nam sẽ trở thành một dấu hiệu quan trọng để các cơ quan và tổ chức hỗ trợ quảng bá, giới thiệu sản phẩm ra thị trường.</w:t>
      </w:r>
    </w:p>
    <w:p w14:paraId="7CCAA53C" w14:textId="4A66A973" w:rsidR="008F4B24" w:rsidRPr="00BF249B" w:rsidRDefault="00BF249B" w:rsidP="00BF249B">
      <w:pPr>
        <w:jc w:val="both"/>
        <w:rPr>
          <w:sz w:val="28"/>
          <w:szCs w:val="28"/>
        </w:rPr>
      </w:pPr>
      <w:r w:rsidRPr="00BF249B">
        <w:rPr>
          <w:sz w:val="28"/>
          <w:szCs w:val="28"/>
        </w:rPr>
        <w:t>Huy Khánh</w:t>
      </w:r>
    </w:p>
    <w:sectPr w:rsidR="008F4B24" w:rsidRPr="00BF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9B"/>
    <w:rsid w:val="008F4B24"/>
    <w:rsid w:val="00BF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9F71"/>
  <w15:chartTrackingRefBased/>
  <w15:docId w15:val="{3FB26CBE-4CD3-4380-93ED-B7A285F4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2022-11-08T09:23:00Z</dcterms:created>
  <dcterms:modified xsi:type="dcterms:W3CDTF">2022-11-08T09:24:00Z</dcterms:modified>
</cp:coreProperties>
</file>